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095EDF" w14:textId="6364C024" w:rsidR="000E781B" w:rsidRDefault="5BC4B26E" w:rsidP="000E781B">
      <w:pPr>
        <w:jc w:val="center"/>
        <w:rPr>
          <w:rFonts w:ascii="Arial" w:eastAsia="Arial" w:hAnsi="Arial" w:cs="Arial"/>
          <w:b/>
          <w:bCs/>
          <w:sz w:val="22"/>
          <w:szCs w:val="22"/>
        </w:rPr>
      </w:pPr>
      <w:r w:rsidRPr="5BC4B26E">
        <w:rPr>
          <w:rFonts w:ascii="Arial" w:eastAsia="Arial" w:hAnsi="Arial" w:cs="Arial"/>
          <w:b/>
          <w:bCs/>
          <w:sz w:val="22"/>
          <w:szCs w:val="22"/>
        </w:rPr>
        <w:t>Cine en Cifras</w:t>
      </w:r>
      <w:r w:rsidR="005274AA">
        <w:rPr>
          <w:rFonts w:ascii="Arial" w:eastAsia="Arial" w:hAnsi="Arial" w:cs="Arial"/>
          <w:b/>
          <w:bCs/>
          <w:sz w:val="22"/>
          <w:szCs w:val="22"/>
        </w:rPr>
        <w:t xml:space="preserve"> Especial</w:t>
      </w:r>
      <w:r w:rsidRPr="5BC4B26E">
        <w:rPr>
          <w:rFonts w:ascii="Arial" w:eastAsia="Arial" w:hAnsi="Arial" w:cs="Arial"/>
          <w:b/>
          <w:bCs/>
          <w:sz w:val="22"/>
          <w:szCs w:val="22"/>
        </w:rPr>
        <w:t xml:space="preserve"> – Boletín No 10</w:t>
      </w:r>
    </w:p>
    <w:p w14:paraId="786839C5" w14:textId="74750977" w:rsidR="00615B1F" w:rsidRPr="00615B1F" w:rsidRDefault="00615B1F" w:rsidP="000E781B">
      <w:pPr>
        <w:jc w:val="center"/>
        <w:rPr>
          <w:b/>
          <w:i/>
          <w:u w:val="single"/>
        </w:rPr>
      </w:pPr>
      <w:r>
        <w:rPr>
          <w:rFonts w:ascii="Arial" w:eastAsia="Arial" w:hAnsi="Arial" w:cs="Arial"/>
          <w:b/>
          <w:bCs/>
          <w:i/>
          <w:sz w:val="22"/>
          <w:szCs w:val="22"/>
          <w:u w:val="single"/>
        </w:rPr>
        <w:t>GASTOS DE PROMOCIÓN DE PELÍCULAS COLOMBIANAS</w:t>
      </w:r>
    </w:p>
    <w:p w14:paraId="56898D04" w14:textId="77777777" w:rsidR="000E781B" w:rsidRDefault="000E781B" w:rsidP="00087A99">
      <w:pPr>
        <w:jc w:val="both"/>
        <w:rPr>
          <w:b/>
          <w:sz w:val="20"/>
          <w:szCs w:val="20"/>
        </w:rPr>
      </w:pPr>
    </w:p>
    <w:p w14:paraId="5EA91AE0" w14:textId="243B074C" w:rsidR="008B4616" w:rsidRDefault="5BC4B26E" w:rsidP="00087A99">
      <w:pPr>
        <w:jc w:val="both"/>
        <w:rPr>
          <w:rFonts w:ascii="Arial" w:eastAsia="Arial" w:hAnsi="Arial" w:cs="Arial"/>
          <w:b/>
          <w:bCs/>
          <w:sz w:val="22"/>
          <w:szCs w:val="22"/>
        </w:rPr>
      </w:pPr>
      <w:r w:rsidRPr="5BC4B26E">
        <w:rPr>
          <w:rFonts w:ascii="Arial" w:eastAsia="Arial" w:hAnsi="Arial" w:cs="Arial"/>
          <w:b/>
          <w:bCs/>
          <w:sz w:val="22"/>
          <w:szCs w:val="22"/>
        </w:rPr>
        <w:t>Introducción</w:t>
      </w:r>
    </w:p>
    <w:p w14:paraId="405EE670" w14:textId="77777777" w:rsidR="00964FDC" w:rsidRDefault="00964FDC" w:rsidP="00087A99">
      <w:pPr>
        <w:jc w:val="both"/>
        <w:rPr>
          <w:b/>
          <w:sz w:val="20"/>
          <w:szCs w:val="20"/>
        </w:rPr>
      </w:pPr>
    </w:p>
    <w:p w14:paraId="759D916C" w14:textId="4525D943" w:rsidR="5BC4B26E" w:rsidRDefault="014A14DB" w:rsidP="5BC4B26E">
      <w:pPr>
        <w:jc w:val="both"/>
        <w:rPr>
          <w:rFonts w:ascii="Arial" w:eastAsia="Arial" w:hAnsi="Arial" w:cs="Arial"/>
          <w:sz w:val="22"/>
          <w:szCs w:val="22"/>
        </w:rPr>
      </w:pPr>
      <w:r w:rsidRPr="014A14DB">
        <w:rPr>
          <w:rFonts w:ascii="Arial" w:eastAsia="Arial" w:hAnsi="Arial" w:cs="Arial"/>
          <w:sz w:val="22"/>
          <w:szCs w:val="22"/>
        </w:rPr>
        <w:t xml:space="preserve">En el año 2015 se estrenaron 36 películas colombianas, 8 más que en 2014. También creció el número de </w:t>
      </w:r>
      <w:r w:rsidR="00086C4E">
        <w:rPr>
          <w:rFonts w:ascii="Arial" w:eastAsia="Arial" w:hAnsi="Arial" w:cs="Arial"/>
          <w:sz w:val="22"/>
          <w:szCs w:val="22"/>
        </w:rPr>
        <w:t>pantallas de cine en 65 sumando al final de 2015 un total de 935.</w:t>
      </w:r>
      <w:r w:rsidRPr="014A14DB">
        <w:rPr>
          <w:rFonts w:ascii="Arial" w:eastAsia="Arial" w:hAnsi="Arial" w:cs="Arial"/>
          <w:sz w:val="22"/>
          <w:szCs w:val="22"/>
        </w:rPr>
        <w:t xml:space="preserve"> Sin embargo, el número de espectadores no ha crecido en la misma proporción y la audiencia se reparte entre un número cada vez mayor de títulos. Por lo tanto, incrementar la demanda interna del cine colombiano es hoy uno de los retos de la industria cinematográfica nacional. </w:t>
      </w:r>
    </w:p>
    <w:p w14:paraId="576E5FD2" w14:textId="77777777" w:rsidR="00964FDC" w:rsidRDefault="00964FDC" w:rsidP="5BC4B26E">
      <w:pPr>
        <w:jc w:val="both"/>
      </w:pPr>
    </w:p>
    <w:p w14:paraId="5BD22FA4" w14:textId="4775C8CE" w:rsidR="5BC4B26E" w:rsidRDefault="014A14DB" w:rsidP="5BC4B26E">
      <w:pPr>
        <w:jc w:val="both"/>
      </w:pPr>
      <w:r w:rsidRPr="014A14DB">
        <w:rPr>
          <w:rFonts w:ascii="Arial" w:eastAsia="Arial" w:hAnsi="Arial" w:cs="Arial"/>
          <w:sz w:val="22"/>
          <w:szCs w:val="22"/>
        </w:rPr>
        <w:t>Las condiciones de acceso al cine colombiano afectan su consumo. Variables como el precio de la bole</w:t>
      </w:r>
      <w:r w:rsidR="00086C4E">
        <w:rPr>
          <w:rFonts w:ascii="Arial" w:eastAsia="Arial" w:hAnsi="Arial" w:cs="Arial"/>
          <w:sz w:val="22"/>
          <w:szCs w:val="22"/>
        </w:rPr>
        <w:t xml:space="preserve">ta, </w:t>
      </w:r>
      <w:r w:rsidRPr="014A14DB">
        <w:rPr>
          <w:rFonts w:ascii="Arial" w:eastAsia="Arial" w:hAnsi="Arial" w:cs="Arial"/>
          <w:sz w:val="22"/>
          <w:szCs w:val="22"/>
        </w:rPr>
        <w:t>la inversión en promoción y mercadeo de cada película, el número de salas en las que se exhibe, la elección de la fecha de estreno, el número de copias, la capacidad de negociación del distribuido</w:t>
      </w:r>
      <w:r w:rsidR="00086C4E">
        <w:rPr>
          <w:rFonts w:ascii="Arial" w:eastAsia="Arial" w:hAnsi="Arial" w:cs="Arial"/>
          <w:sz w:val="22"/>
          <w:szCs w:val="22"/>
        </w:rPr>
        <w:t>r</w:t>
      </w:r>
      <w:r w:rsidRPr="014A14DB">
        <w:rPr>
          <w:rFonts w:ascii="Arial" w:eastAsia="Arial" w:hAnsi="Arial" w:cs="Arial"/>
          <w:sz w:val="22"/>
          <w:szCs w:val="22"/>
        </w:rPr>
        <w:t xml:space="preserve">, el género, etc. impactan la asistencia del público a las salas de cine. </w:t>
      </w:r>
    </w:p>
    <w:p w14:paraId="504DE59C" w14:textId="77777777" w:rsidR="00964FDC" w:rsidRDefault="00964FDC" w:rsidP="5BC4B26E">
      <w:pPr>
        <w:jc w:val="both"/>
        <w:rPr>
          <w:rFonts w:ascii="Arial" w:eastAsia="Arial" w:hAnsi="Arial" w:cs="Arial"/>
          <w:sz w:val="22"/>
          <w:szCs w:val="22"/>
        </w:rPr>
      </w:pPr>
    </w:p>
    <w:p w14:paraId="2AB191FB" w14:textId="77777777" w:rsidR="00BF50F6" w:rsidRDefault="0064498A" w:rsidP="5BC4B26E">
      <w:pPr>
        <w:jc w:val="both"/>
        <w:rPr>
          <w:rFonts w:ascii="Arial" w:eastAsia="Arial" w:hAnsi="Arial" w:cs="Arial"/>
          <w:sz w:val="22"/>
          <w:szCs w:val="22"/>
        </w:rPr>
      </w:pPr>
      <w:r>
        <w:rPr>
          <w:rFonts w:ascii="Arial" w:eastAsia="Arial" w:hAnsi="Arial" w:cs="Arial"/>
          <w:sz w:val="22"/>
          <w:szCs w:val="22"/>
        </w:rPr>
        <w:t>Este estudio refleja que la m</w:t>
      </w:r>
      <w:r w:rsidR="00573EA5">
        <w:rPr>
          <w:rFonts w:ascii="Arial" w:eastAsia="Arial" w:hAnsi="Arial" w:cs="Arial"/>
          <w:sz w:val="22"/>
          <w:szCs w:val="22"/>
        </w:rPr>
        <w:t xml:space="preserve">ayor </w:t>
      </w:r>
      <w:r>
        <w:rPr>
          <w:rFonts w:ascii="Arial" w:eastAsia="Arial" w:hAnsi="Arial" w:cs="Arial"/>
          <w:sz w:val="22"/>
          <w:szCs w:val="22"/>
        </w:rPr>
        <w:t>asistenci</w:t>
      </w:r>
      <w:r w:rsidR="00573EA5">
        <w:rPr>
          <w:rFonts w:ascii="Arial" w:eastAsia="Arial" w:hAnsi="Arial" w:cs="Arial"/>
          <w:sz w:val="22"/>
          <w:szCs w:val="22"/>
        </w:rPr>
        <w:t>a de público lo tienen las películas familiares locales y de comedi</w:t>
      </w:r>
      <w:r w:rsidR="00964FDC">
        <w:rPr>
          <w:rFonts w:ascii="Arial" w:eastAsia="Arial" w:hAnsi="Arial" w:cs="Arial"/>
          <w:sz w:val="22"/>
          <w:szCs w:val="22"/>
        </w:rPr>
        <w:t>a las cuales</w:t>
      </w:r>
      <w:r w:rsidR="00573EA5">
        <w:rPr>
          <w:rFonts w:ascii="Arial" w:eastAsia="Arial" w:hAnsi="Arial" w:cs="Arial"/>
          <w:sz w:val="22"/>
          <w:szCs w:val="22"/>
        </w:rPr>
        <w:t xml:space="preserve"> destinan un presupuesto importante a pauta. La mitad de las películas estrenadas tuvieron menos de 10.000 espectadores y destinan la mayoría de su presupuesto al pago de honorarios. </w:t>
      </w:r>
      <w:r>
        <w:rPr>
          <w:rFonts w:ascii="Arial" w:eastAsia="Arial" w:hAnsi="Arial" w:cs="Arial"/>
          <w:sz w:val="22"/>
          <w:szCs w:val="22"/>
        </w:rPr>
        <w:t>L</w:t>
      </w:r>
      <w:r w:rsidR="006266CA">
        <w:rPr>
          <w:rFonts w:ascii="Arial" w:eastAsia="Arial" w:hAnsi="Arial" w:cs="Arial"/>
          <w:sz w:val="22"/>
          <w:szCs w:val="22"/>
        </w:rPr>
        <w:t xml:space="preserve">a asistencia </w:t>
      </w:r>
      <w:r>
        <w:rPr>
          <w:rFonts w:ascii="Arial" w:eastAsia="Arial" w:hAnsi="Arial" w:cs="Arial"/>
          <w:sz w:val="22"/>
          <w:szCs w:val="22"/>
        </w:rPr>
        <w:t>a las películas de documental sigue siendo muy baja, aunque la participación en el total de estrenos ha aumentado</w:t>
      </w:r>
      <w:r w:rsidR="006266CA">
        <w:rPr>
          <w:rFonts w:ascii="Arial" w:eastAsia="Arial" w:hAnsi="Arial" w:cs="Arial"/>
          <w:sz w:val="22"/>
          <w:szCs w:val="22"/>
        </w:rPr>
        <w:t xml:space="preserve">. </w:t>
      </w:r>
    </w:p>
    <w:p w14:paraId="713BFEAC" w14:textId="4FC0400B" w:rsidR="00573EA5" w:rsidRDefault="006266CA" w:rsidP="5BC4B26E">
      <w:pPr>
        <w:jc w:val="both"/>
        <w:rPr>
          <w:rFonts w:ascii="Arial" w:eastAsia="Arial" w:hAnsi="Arial" w:cs="Arial"/>
          <w:sz w:val="22"/>
          <w:szCs w:val="22"/>
        </w:rPr>
      </w:pPr>
      <w:r>
        <w:rPr>
          <w:rFonts w:ascii="Arial" w:eastAsia="Arial" w:hAnsi="Arial" w:cs="Arial"/>
          <w:sz w:val="22"/>
          <w:szCs w:val="22"/>
        </w:rPr>
        <w:t xml:space="preserve">Se encontró que el VPF – </w:t>
      </w:r>
      <w:r>
        <w:rPr>
          <w:rFonts w:ascii="Arial" w:eastAsia="Arial" w:hAnsi="Arial" w:cs="Arial"/>
          <w:i/>
          <w:sz w:val="22"/>
          <w:szCs w:val="22"/>
        </w:rPr>
        <w:t xml:space="preserve">virtual </w:t>
      </w:r>
      <w:proofErr w:type="spellStart"/>
      <w:r>
        <w:rPr>
          <w:rFonts w:ascii="Arial" w:eastAsia="Arial" w:hAnsi="Arial" w:cs="Arial"/>
          <w:i/>
          <w:sz w:val="22"/>
          <w:szCs w:val="22"/>
        </w:rPr>
        <w:t>print</w:t>
      </w:r>
      <w:proofErr w:type="spellEnd"/>
      <w:r>
        <w:rPr>
          <w:rFonts w:ascii="Arial" w:eastAsia="Arial" w:hAnsi="Arial" w:cs="Arial"/>
          <w:i/>
          <w:sz w:val="22"/>
          <w:szCs w:val="22"/>
        </w:rPr>
        <w:t xml:space="preserve"> </w:t>
      </w:r>
      <w:proofErr w:type="spellStart"/>
      <w:r>
        <w:rPr>
          <w:rFonts w:ascii="Arial" w:eastAsia="Arial" w:hAnsi="Arial" w:cs="Arial"/>
          <w:i/>
          <w:sz w:val="22"/>
          <w:szCs w:val="22"/>
        </w:rPr>
        <w:t>fee</w:t>
      </w:r>
      <w:proofErr w:type="spellEnd"/>
      <w:r>
        <w:rPr>
          <w:rFonts w:ascii="Arial" w:eastAsia="Arial" w:hAnsi="Arial" w:cs="Arial"/>
          <w:i/>
          <w:sz w:val="22"/>
          <w:szCs w:val="22"/>
        </w:rPr>
        <w:t xml:space="preserve">, </w:t>
      </w:r>
      <w:r>
        <w:rPr>
          <w:rFonts w:ascii="Arial" w:eastAsia="Arial" w:hAnsi="Arial" w:cs="Arial"/>
          <w:sz w:val="22"/>
          <w:szCs w:val="22"/>
        </w:rPr>
        <w:t>se incluye como un costo de promoción  sin serlo</w:t>
      </w:r>
      <w:r w:rsidR="00BF50F6">
        <w:rPr>
          <w:rFonts w:ascii="Arial" w:eastAsia="Arial" w:hAnsi="Arial" w:cs="Arial"/>
          <w:sz w:val="22"/>
          <w:szCs w:val="22"/>
        </w:rPr>
        <w:t xml:space="preserve"> el cual</w:t>
      </w:r>
      <w:r>
        <w:rPr>
          <w:rFonts w:ascii="Arial" w:eastAsia="Arial" w:hAnsi="Arial" w:cs="Arial"/>
          <w:sz w:val="22"/>
          <w:szCs w:val="22"/>
        </w:rPr>
        <w:t xml:space="preserve"> podría ser destinado al mercadeo y promoción de la película. El porcentaje del valor del VPF dentro del total de los rubros de gastos de promoción resulta elev</w:t>
      </w:r>
      <w:r w:rsidR="00BF50F6">
        <w:rPr>
          <w:rFonts w:ascii="Arial" w:eastAsia="Arial" w:hAnsi="Arial" w:cs="Arial"/>
          <w:sz w:val="22"/>
          <w:szCs w:val="22"/>
        </w:rPr>
        <w:t>ado para todas las</w:t>
      </w:r>
      <w:r>
        <w:rPr>
          <w:rFonts w:ascii="Arial" w:eastAsia="Arial" w:hAnsi="Arial" w:cs="Arial"/>
          <w:sz w:val="22"/>
          <w:szCs w:val="22"/>
        </w:rPr>
        <w:t xml:space="preserve"> películas </w:t>
      </w:r>
      <w:r w:rsidR="00BF50F6">
        <w:rPr>
          <w:rFonts w:ascii="Arial" w:eastAsia="Arial" w:hAnsi="Arial" w:cs="Arial"/>
          <w:sz w:val="22"/>
          <w:szCs w:val="22"/>
        </w:rPr>
        <w:t xml:space="preserve">sobre todo las </w:t>
      </w:r>
      <w:r>
        <w:rPr>
          <w:rFonts w:ascii="Arial" w:eastAsia="Arial" w:hAnsi="Arial" w:cs="Arial"/>
          <w:sz w:val="22"/>
          <w:szCs w:val="22"/>
        </w:rPr>
        <w:t xml:space="preserve">de nicho. </w:t>
      </w:r>
    </w:p>
    <w:p w14:paraId="60DB18A9" w14:textId="77777777" w:rsidR="00964FDC" w:rsidRPr="006266CA" w:rsidRDefault="00964FDC" w:rsidP="5BC4B26E">
      <w:pPr>
        <w:jc w:val="both"/>
      </w:pPr>
    </w:p>
    <w:p w14:paraId="33A12475" w14:textId="19DC972E" w:rsidR="00201B5F" w:rsidRDefault="014A14DB" w:rsidP="5BC4B26E">
      <w:pPr>
        <w:jc w:val="both"/>
        <w:rPr>
          <w:rFonts w:ascii="Arial" w:eastAsia="Arial" w:hAnsi="Arial" w:cs="Arial"/>
          <w:sz w:val="22"/>
          <w:szCs w:val="22"/>
        </w:rPr>
      </w:pPr>
      <w:r w:rsidRPr="014A14DB">
        <w:rPr>
          <w:rFonts w:ascii="Arial" w:eastAsia="Arial" w:hAnsi="Arial" w:cs="Arial"/>
          <w:sz w:val="22"/>
          <w:szCs w:val="22"/>
        </w:rPr>
        <w:t>El FDC, desde el 2004 entrega estímulos automáticos para la promoción de las películas colombianas para s</w:t>
      </w:r>
      <w:r w:rsidR="00086C4E">
        <w:rPr>
          <w:rFonts w:ascii="Arial" w:eastAsia="Arial" w:hAnsi="Arial" w:cs="Arial"/>
          <w:sz w:val="22"/>
          <w:szCs w:val="22"/>
        </w:rPr>
        <w:t xml:space="preserve">u estreno en las salas de cine </w:t>
      </w:r>
      <w:r w:rsidR="00201B5F">
        <w:rPr>
          <w:rFonts w:ascii="Arial" w:eastAsia="Arial" w:hAnsi="Arial" w:cs="Arial"/>
          <w:sz w:val="22"/>
          <w:szCs w:val="22"/>
        </w:rPr>
        <w:t>del país. El 78,5% de</w:t>
      </w:r>
      <w:r w:rsidRPr="014A14DB">
        <w:rPr>
          <w:rFonts w:ascii="Arial" w:eastAsia="Arial" w:hAnsi="Arial" w:cs="Arial"/>
          <w:sz w:val="22"/>
          <w:szCs w:val="22"/>
        </w:rPr>
        <w:t xml:space="preserve"> las películas colombianas que se han estrenado han recibido </w:t>
      </w:r>
      <w:r w:rsidR="00201B5F">
        <w:rPr>
          <w:rFonts w:ascii="Arial" w:eastAsia="Arial" w:hAnsi="Arial" w:cs="Arial"/>
          <w:sz w:val="22"/>
          <w:szCs w:val="22"/>
        </w:rPr>
        <w:t xml:space="preserve">dicho </w:t>
      </w:r>
      <w:r w:rsidRPr="014A14DB">
        <w:rPr>
          <w:rFonts w:ascii="Arial" w:eastAsia="Arial" w:hAnsi="Arial" w:cs="Arial"/>
          <w:sz w:val="22"/>
          <w:szCs w:val="22"/>
        </w:rPr>
        <w:t>estímulo del FDC. En el transcurso de e</w:t>
      </w:r>
      <w:r w:rsidR="000A4E19">
        <w:rPr>
          <w:rFonts w:ascii="Arial" w:eastAsia="Arial" w:hAnsi="Arial" w:cs="Arial"/>
          <w:sz w:val="22"/>
          <w:szCs w:val="22"/>
        </w:rPr>
        <w:t>stos 11 años se han otorgado 153</w:t>
      </w:r>
      <w:r w:rsidRPr="014A14DB">
        <w:rPr>
          <w:rFonts w:ascii="Arial" w:eastAsia="Arial" w:hAnsi="Arial" w:cs="Arial"/>
          <w:sz w:val="22"/>
          <w:szCs w:val="22"/>
        </w:rPr>
        <w:t xml:space="preserve"> estímulos por un valor de</w:t>
      </w:r>
      <w:r w:rsidR="00201B5F">
        <w:rPr>
          <w:rFonts w:ascii="Arial" w:eastAsia="Arial" w:hAnsi="Arial" w:cs="Arial"/>
          <w:sz w:val="22"/>
          <w:szCs w:val="22"/>
        </w:rPr>
        <w:t xml:space="preserve"> </w:t>
      </w:r>
      <w:r w:rsidR="000A4E19">
        <w:rPr>
          <w:rFonts w:ascii="Arial" w:eastAsia="Arial" w:hAnsi="Arial" w:cs="Arial"/>
          <w:sz w:val="22"/>
          <w:szCs w:val="22"/>
        </w:rPr>
        <w:t>$16.857 millones de pesos</w:t>
      </w:r>
      <w:r w:rsidR="008D317C">
        <w:rPr>
          <w:rFonts w:ascii="Arial" w:eastAsia="Arial" w:hAnsi="Arial" w:cs="Arial"/>
          <w:sz w:val="22"/>
          <w:szCs w:val="22"/>
        </w:rPr>
        <w:t xml:space="preserve">. En 2015, </w:t>
      </w:r>
      <w:r w:rsidR="00201B5F">
        <w:rPr>
          <w:rFonts w:ascii="Arial" w:eastAsia="Arial" w:hAnsi="Arial" w:cs="Arial"/>
          <w:sz w:val="22"/>
          <w:szCs w:val="22"/>
        </w:rPr>
        <w:t>se beneficiaron 31 películas</w:t>
      </w:r>
      <w:r w:rsidRPr="014A14DB">
        <w:rPr>
          <w:rFonts w:ascii="Arial" w:eastAsia="Arial" w:hAnsi="Arial" w:cs="Arial"/>
          <w:sz w:val="22"/>
          <w:szCs w:val="22"/>
        </w:rPr>
        <w:t xml:space="preserve">. </w:t>
      </w:r>
    </w:p>
    <w:p w14:paraId="52E3157F" w14:textId="77777777" w:rsidR="00201B5F" w:rsidRDefault="00201B5F" w:rsidP="5BC4B26E">
      <w:pPr>
        <w:jc w:val="both"/>
        <w:rPr>
          <w:rFonts w:ascii="Arial" w:eastAsia="Arial" w:hAnsi="Arial" w:cs="Arial"/>
          <w:sz w:val="22"/>
          <w:szCs w:val="22"/>
        </w:rPr>
      </w:pPr>
    </w:p>
    <w:p w14:paraId="0BDED037" w14:textId="480069AE" w:rsidR="5BC4B26E" w:rsidRDefault="014A14DB" w:rsidP="5BC4B26E">
      <w:pPr>
        <w:jc w:val="both"/>
      </w:pPr>
      <w:r w:rsidRPr="014A14DB">
        <w:rPr>
          <w:rFonts w:ascii="Arial" w:eastAsia="Arial" w:hAnsi="Arial" w:cs="Arial"/>
          <w:sz w:val="22"/>
          <w:szCs w:val="22"/>
        </w:rPr>
        <w:t xml:space="preserve">Para elaborar el presente boletín, se consultaron los presupuestos para la etapa de promoción que los productores de las películas presentan para aplicar al estímulo mencionado. </w:t>
      </w:r>
    </w:p>
    <w:p w14:paraId="2FF3A27F" w14:textId="663A1BB4" w:rsidR="5BC4B26E" w:rsidRDefault="014A14DB" w:rsidP="5BC4B26E">
      <w:pPr>
        <w:jc w:val="both"/>
        <w:rPr>
          <w:rFonts w:ascii="Arial" w:eastAsia="Arial" w:hAnsi="Arial" w:cs="Arial"/>
          <w:sz w:val="22"/>
          <w:szCs w:val="22"/>
        </w:rPr>
      </w:pPr>
      <w:r w:rsidRPr="014A14DB">
        <w:rPr>
          <w:rFonts w:ascii="Arial" w:eastAsia="Arial" w:hAnsi="Arial" w:cs="Arial"/>
          <w:sz w:val="22"/>
          <w:szCs w:val="22"/>
        </w:rPr>
        <w:t>Los costos de promoción son extremadamente v</w:t>
      </w:r>
      <w:r w:rsidR="00E10108">
        <w:rPr>
          <w:rFonts w:ascii="Arial" w:eastAsia="Arial" w:hAnsi="Arial" w:cs="Arial"/>
          <w:sz w:val="22"/>
          <w:szCs w:val="22"/>
        </w:rPr>
        <w:t>ariables de película a película,</w:t>
      </w:r>
      <w:r w:rsidRPr="014A14DB">
        <w:rPr>
          <w:rFonts w:ascii="Arial" w:eastAsia="Arial" w:hAnsi="Arial" w:cs="Arial"/>
          <w:sz w:val="22"/>
          <w:szCs w:val="22"/>
        </w:rPr>
        <w:t xml:space="preserve"> son difíciles de comparar y la información es precaria. Sin embargo, con  el fin de </w:t>
      </w:r>
      <w:r w:rsidR="00E10108">
        <w:rPr>
          <w:rFonts w:ascii="Arial" w:eastAsia="Arial" w:hAnsi="Arial" w:cs="Arial"/>
          <w:sz w:val="22"/>
          <w:szCs w:val="22"/>
        </w:rPr>
        <w:t xml:space="preserve">realizar un diagnóstico preliminar  se </w:t>
      </w:r>
      <w:r w:rsidRPr="014A14DB">
        <w:rPr>
          <w:rFonts w:ascii="Arial" w:eastAsia="Arial" w:hAnsi="Arial" w:cs="Arial"/>
          <w:sz w:val="22"/>
          <w:szCs w:val="22"/>
        </w:rPr>
        <w:t>analizar</w:t>
      </w:r>
      <w:r w:rsidR="00E10108">
        <w:rPr>
          <w:rFonts w:ascii="Arial" w:eastAsia="Arial" w:hAnsi="Arial" w:cs="Arial"/>
          <w:sz w:val="22"/>
          <w:szCs w:val="22"/>
        </w:rPr>
        <w:t>on</w:t>
      </w:r>
      <w:r w:rsidRPr="014A14DB">
        <w:rPr>
          <w:rFonts w:ascii="Arial" w:eastAsia="Arial" w:hAnsi="Arial" w:cs="Arial"/>
          <w:sz w:val="22"/>
          <w:szCs w:val="22"/>
        </w:rPr>
        <w:t xml:space="preserve"> las cifras de manera agregada</w:t>
      </w:r>
      <w:r w:rsidR="00E10108">
        <w:rPr>
          <w:rFonts w:ascii="Arial" w:eastAsia="Arial" w:hAnsi="Arial" w:cs="Arial"/>
          <w:sz w:val="22"/>
          <w:szCs w:val="22"/>
        </w:rPr>
        <w:t xml:space="preserve"> y</w:t>
      </w:r>
      <w:r w:rsidRPr="014A14DB">
        <w:rPr>
          <w:rFonts w:ascii="Arial" w:eastAsia="Arial" w:hAnsi="Arial" w:cs="Arial"/>
          <w:sz w:val="22"/>
          <w:szCs w:val="22"/>
        </w:rPr>
        <w:t xml:space="preserve"> se agruparon los diferentes </w:t>
      </w:r>
      <w:r w:rsidR="00E10108">
        <w:rPr>
          <w:rFonts w:ascii="Arial" w:eastAsia="Arial" w:hAnsi="Arial" w:cs="Arial"/>
          <w:sz w:val="22"/>
          <w:szCs w:val="22"/>
        </w:rPr>
        <w:t>gastos</w:t>
      </w:r>
      <w:r w:rsidRPr="014A14DB">
        <w:rPr>
          <w:rFonts w:ascii="Arial" w:eastAsia="Arial" w:hAnsi="Arial" w:cs="Arial"/>
          <w:sz w:val="22"/>
          <w:szCs w:val="22"/>
        </w:rPr>
        <w:t xml:space="preserve"> en los siguientes rubros: </w:t>
      </w:r>
    </w:p>
    <w:p w14:paraId="60ECFA04" w14:textId="77777777" w:rsidR="00A45B43" w:rsidRDefault="00A45B43" w:rsidP="5BC4B26E">
      <w:pPr>
        <w:jc w:val="both"/>
      </w:pPr>
    </w:p>
    <w:p w14:paraId="2E8958D2" w14:textId="503246D5" w:rsidR="5BC4B26E" w:rsidRDefault="5BC4B26E" w:rsidP="00E47A83">
      <w:pPr>
        <w:pStyle w:val="Prrafodelista"/>
        <w:numPr>
          <w:ilvl w:val="0"/>
          <w:numId w:val="1"/>
        </w:numPr>
        <w:jc w:val="both"/>
        <w:rPr>
          <w:sz w:val="22"/>
          <w:szCs w:val="22"/>
        </w:rPr>
      </w:pPr>
      <w:r w:rsidRPr="5BC4B26E">
        <w:rPr>
          <w:rFonts w:ascii="Arial" w:eastAsia="Arial" w:hAnsi="Arial" w:cs="Arial"/>
          <w:sz w:val="22"/>
          <w:szCs w:val="22"/>
        </w:rPr>
        <w:t>Pauta: Incluye medios impresos, medios digitales</w:t>
      </w:r>
      <w:r w:rsidR="00E10108">
        <w:rPr>
          <w:rFonts w:ascii="Arial" w:eastAsia="Arial" w:hAnsi="Arial" w:cs="Arial"/>
          <w:sz w:val="22"/>
          <w:szCs w:val="22"/>
        </w:rPr>
        <w:t>, radio y televisión</w:t>
      </w:r>
      <w:r w:rsidRPr="5BC4B26E">
        <w:rPr>
          <w:rFonts w:ascii="Arial" w:eastAsia="Arial" w:hAnsi="Arial" w:cs="Arial"/>
          <w:sz w:val="22"/>
          <w:szCs w:val="22"/>
        </w:rPr>
        <w:t xml:space="preserve">. </w:t>
      </w:r>
    </w:p>
    <w:p w14:paraId="63BF0CCB" w14:textId="16A6319C" w:rsidR="5BC4B26E" w:rsidRDefault="5BC4B26E" w:rsidP="00E47A83">
      <w:pPr>
        <w:pStyle w:val="Prrafodelista"/>
        <w:numPr>
          <w:ilvl w:val="0"/>
          <w:numId w:val="1"/>
        </w:numPr>
        <w:jc w:val="both"/>
        <w:rPr>
          <w:sz w:val="22"/>
          <w:szCs w:val="22"/>
        </w:rPr>
      </w:pPr>
      <w:r w:rsidRPr="5BC4B26E">
        <w:rPr>
          <w:rFonts w:ascii="Arial" w:eastAsia="Arial" w:hAnsi="Arial" w:cs="Arial"/>
          <w:sz w:val="22"/>
          <w:szCs w:val="22"/>
        </w:rPr>
        <w:t xml:space="preserve">Material Promocional: afiches, pendones, postales, </w:t>
      </w:r>
      <w:proofErr w:type="spellStart"/>
      <w:r w:rsidRPr="5BC4B26E">
        <w:rPr>
          <w:rFonts w:ascii="Arial" w:eastAsia="Arial" w:hAnsi="Arial" w:cs="Arial"/>
          <w:sz w:val="22"/>
          <w:szCs w:val="22"/>
        </w:rPr>
        <w:t>stickers</w:t>
      </w:r>
      <w:proofErr w:type="spellEnd"/>
      <w:r w:rsidRPr="5BC4B26E">
        <w:rPr>
          <w:rFonts w:ascii="Arial" w:eastAsia="Arial" w:hAnsi="Arial" w:cs="Arial"/>
          <w:sz w:val="22"/>
          <w:szCs w:val="22"/>
        </w:rPr>
        <w:t xml:space="preserve">, camisetas, tropezones, dossiers de prensa, etc. </w:t>
      </w:r>
    </w:p>
    <w:p w14:paraId="72C1487C" w14:textId="502ADA23" w:rsidR="5BC4B26E" w:rsidRDefault="5BC4B26E" w:rsidP="00E47A83">
      <w:pPr>
        <w:pStyle w:val="Prrafodelista"/>
        <w:numPr>
          <w:ilvl w:val="0"/>
          <w:numId w:val="1"/>
        </w:numPr>
        <w:jc w:val="both"/>
        <w:rPr>
          <w:sz w:val="22"/>
          <w:szCs w:val="22"/>
        </w:rPr>
      </w:pPr>
      <w:r w:rsidRPr="5BC4B26E">
        <w:rPr>
          <w:rFonts w:ascii="Arial" w:eastAsia="Arial" w:hAnsi="Arial" w:cs="Arial"/>
          <w:sz w:val="22"/>
          <w:szCs w:val="22"/>
        </w:rPr>
        <w:t xml:space="preserve">Honorarios: incluye honorarios de jefe de comunicaciones, jefe de prensa, jefe de redes sociales, diseñador de piezas gráficas y página web, agencia de campaña digital, entre otros. </w:t>
      </w:r>
    </w:p>
    <w:p w14:paraId="7AB4E03A" w14:textId="16606396" w:rsidR="5BC4B26E" w:rsidRDefault="5BC4B26E" w:rsidP="00E47A83">
      <w:pPr>
        <w:pStyle w:val="Prrafodelista"/>
        <w:numPr>
          <w:ilvl w:val="0"/>
          <w:numId w:val="1"/>
        </w:numPr>
        <w:jc w:val="both"/>
        <w:rPr>
          <w:sz w:val="22"/>
          <w:szCs w:val="22"/>
        </w:rPr>
      </w:pPr>
      <w:r w:rsidRPr="5BC4B26E">
        <w:rPr>
          <w:rFonts w:ascii="Arial" w:eastAsia="Arial" w:hAnsi="Arial" w:cs="Arial"/>
          <w:sz w:val="22"/>
          <w:szCs w:val="22"/>
        </w:rPr>
        <w:t>DCP y copias</w:t>
      </w:r>
      <w:r w:rsidRPr="5BC4B26E">
        <w:rPr>
          <w:rFonts w:ascii="Arial" w:eastAsia="Arial" w:hAnsi="Arial" w:cs="Arial"/>
          <w:b/>
          <w:bCs/>
          <w:sz w:val="22"/>
          <w:szCs w:val="22"/>
        </w:rPr>
        <w:t>:</w:t>
      </w:r>
      <w:r w:rsidRPr="5BC4B26E">
        <w:rPr>
          <w:rFonts w:ascii="Arial" w:eastAsia="Arial" w:hAnsi="Arial" w:cs="Arial"/>
          <w:sz w:val="22"/>
          <w:szCs w:val="22"/>
        </w:rPr>
        <w:t xml:space="preserve"> fijación o almacenamiento de largometrajes en discos duros y copias de los mismos. </w:t>
      </w:r>
    </w:p>
    <w:p w14:paraId="22AA2012" w14:textId="4DCCA517" w:rsidR="5BC4B26E" w:rsidRDefault="5BC4B26E" w:rsidP="00E47A83">
      <w:pPr>
        <w:pStyle w:val="Prrafodelista"/>
        <w:numPr>
          <w:ilvl w:val="0"/>
          <w:numId w:val="1"/>
        </w:numPr>
        <w:jc w:val="both"/>
        <w:rPr>
          <w:sz w:val="22"/>
          <w:szCs w:val="22"/>
        </w:rPr>
      </w:pPr>
      <w:r w:rsidRPr="5BC4B26E">
        <w:rPr>
          <w:rFonts w:ascii="Arial" w:eastAsia="Arial" w:hAnsi="Arial" w:cs="Arial"/>
          <w:sz w:val="22"/>
          <w:szCs w:val="22"/>
        </w:rPr>
        <w:lastRenderedPageBreak/>
        <w:t xml:space="preserve">Realización del tráiler y </w:t>
      </w:r>
      <w:proofErr w:type="spellStart"/>
      <w:r w:rsidRPr="5BC4B26E">
        <w:rPr>
          <w:rFonts w:ascii="Arial" w:eastAsia="Arial" w:hAnsi="Arial" w:cs="Arial"/>
          <w:sz w:val="22"/>
          <w:szCs w:val="22"/>
        </w:rPr>
        <w:t>teaser</w:t>
      </w:r>
      <w:proofErr w:type="spellEnd"/>
      <w:r w:rsidR="00E47A83">
        <w:rPr>
          <w:rFonts w:ascii="Arial" w:eastAsia="Arial" w:hAnsi="Arial" w:cs="Arial"/>
          <w:sz w:val="22"/>
          <w:szCs w:val="22"/>
        </w:rPr>
        <w:t>.</w:t>
      </w:r>
      <w:r w:rsidRPr="5BC4B26E">
        <w:rPr>
          <w:rFonts w:ascii="Arial" w:eastAsia="Arial" w:hAnsi="Arial" w:cs="Arial"/>
          <w:sz w:val="22"/>
          <w:szCs w:val="22"/>
        </w:rPr>
        <w:t xml:space="preserve"> </w:t>
      </w:r>
    </w:p>
    <w:p w14:paraId="600B8CFA" w14:textId="1103E2B6" w:rsidR="5BC4B26E" w:rsidRPr="008F4BF8" w:rsidRDefault="5BC4B26E" w:rsidP="00E47A83">
      <w:pPr>
        <w:pStyle w:val="Prrafodelista"/>
        <w:numPr>
          <w:ilvl w:val="0"/>
          <w:numId w:val="1"/>
        </w:numPr>
        <w:jc w:val="both"/>
        <w:rPr>
          <w:sz w:val="22"/>
          <w:szCs w:val="22"/>
        </w:rPr>
      </w:pPr>
      <w:r w:rsidRPr="008F4BF8">
        <w:rPr>
          <w:rFonts w:ascii="Arial" w:eastAsia="Arial" w:hAnsi="Arial" w:cs="Arial"/>
          <w:sz w:val="22"/>
          <w:szCs w:val="22"/>
        </w:rPr>
        <w:t>Gastos para la premier:</w:t>
      </w:r>
      <w:r w:rsidR="00A45B43" w:rsidRPr="008F4BF8">
        <w:rPr>
          <w:rFonts w:ascii="Arial" w:eastAsia="Arial" w:hAnsi="Arial" w:cs="Arial"/>
          <w:sz w:val="22"/>
          <w:szCs w:val="22"/>
        </w:rPr>
        <w:t xml:space="preserve"> envío e impresión de</w:t>
      </w:r>
      <w:r w:rsidRPr="008F4BF8">
        <w:rPr>
          <w:rFonts w:ascii="Arial" w:eastAsia="Arial" w:hAnsi="Arial" w:cs="Arial"/>
          <w:sz w:val="22"/>
          <w:szCs w:val="22"/>
        </w:rPr>
        <w:t xml:space="preserve"> invitaciones</w:t>
      </w:r>
      <w:r w:rsidR="00A45B43" w:rsidRPr="008F4BF8">
        <w:rPr>
          <w:rFonts w:ascii="Arial" w:eastAsia="Arial" w:hAnsi="Arial" w:cs="Arial"/>
          <w:sz w:val="22"/>
          <w:szCs w:val="22"/>
        </w:rPr>
        <w:t>, alquiler de sala, fotógrafo, etc.</w:t>
      </w:r>
    </w:p>
    <w:p w14:paraId="68A507A5" w14:textId="7658F6CF" w:rsidR="5BC4B26E" w:rsidRPr="008F4BF8" w:rsidRDefault="5BC4B26E" w:rsidP="00E47A83">
      <w:pPr>
        <w:pStyle w:val="Prrafodelista"/>
        <w:numPr>
          <w:ilvl w:val="0"/>
          <w:numId w:val="1"/>
        </w:numPr>
        <w:jc w:val="both"/>
        <w:rPr>
          <w:sz w:val="22"/>
          <w:szCs w:val="22"/>
        </w:rPr>
      </w:pPr>
      <w:r w:rsidRPr="008F4BF8">
        <w:rPr>
          <w:rFonts w:ascii="Arial" w:eastAsia="Arial" w:hAnsi="Arial" w:cs="Arial"/>
          <w:sz w:val="22"/>
          <w:szCs w:val="22"/>
        </w:rPr>
        <w:t>Gastos administrativos y log</w:t>
      </w:r>
      <w:r w:rsidR="008F4BF8">
        <w:rPr>
          <w:rFonts w:ascii="Arial" w:eastAsia="Arial" w:hAnsi="Arial" w:cs="Arial"/>
          <w:sz w:val="22"/>
          <w:szCs w:val="22"/>
        </w:rPr>
        <w:t>ísticos: honorarios, transporte</w:t>
      </w:r>
      <w:r w:rsidR="00A45B43" w:rsidRPr="008F4BF8">
        <w:rPr>
          <w:rFonts w:ascii="Arial" w:eastAsia="Arial" w:hAnsi="Arial" w:cs="Arial"/>
          <w:sz w:val="22"/>
          <w:szCs w:val="22"/>
        </w:rPr>
        <w:t>, pólizas, otros honorarios, licencias fiducia, comisiones bancarias, etc.</w:t>
      </w:r>
    </w:p>
    <w:p w14:paraId="02F8CC62" w14:textId="77777777" w:rsidR="00A45B43" w:rsidRDefault="00A45B43" w:rsidP="00087A99">
      <w:pPr>
        <w:jc w:val="both"/>
        <w:rPr>
          <w:rFonts w:ascii="Arial" w:eastAsia="Arial" w:hAnsi="Arial" w:cs="Arial"/>
          <w:sz w:val="22"/>
          <w:szCs w:val="22"/>
        </w:rPr>
      </w:pPr>
    </w:p>
    <w:p w14:paraId="7DA95957" w14:textId="2AE62FC6" w:rsidR="00C74983" w:rsidRPr="00644AFD" w:rsidRDefault="00A45B43" w:rsidP="00087A99">
      <w:pPr>
        <w:jc w:val="both"/>
        <w:rPr>
          <w:sz w:val="20"/>
          <w:szCs w:val="20"/>
        </w:rPr>
      </w:pPr>
      <w:r>
        <w:rPr>
          <w:rFonts w:ascii="Arial" w:eastAsia="Arial" w:hAnsi="Arial" w:cs="Arial"/>
          <w:sz w:val="22"/>
          <w:szCs w:val="22"/>
        </w:rPr>
        <w:t>Esta muestra incluye 35</w:t>
      </w:r>
      <w:r w:rsidR="008F4BF8">
        <w:rPr>
          <w:rFonts w:ascii="Arial" w:eastAsia="Arial" w:hAnsi="Arial" w:cs="Arial"/>
          <w:sz w:val="22"/>
          <w:szCs w:val="22"/>
        </w:rPr>
        <w:t xml:space="preserve"> películas (7 de documental, 27</w:t>
      </w:r>
      <w:r w:rsidR="014A14DB" w:rsidRPr="014A14DB">
        <w:rPr>
          <w:rFonts w:ascii="Arial" w:eastAsia="Arial" w:hAnsi="Arial" w:cs="Arial"/>
          <w:sz w:val="22"/>
          <w:szCs w:val="22"/>
        </w:rPr>
        <w:t xml:space="preserve"> de ficción</w:t>
      </w:r>
      <w:r w:rsidR="008F4BF8">
        <w:rPr>
          <w:rFonts w:ascii="Arial" w:eastAsia="Arial" w:hAnsi="Arial" w:cs="Arial"/>
          <w:sz w:val="22"/>
          <w:szCs w:val="22"/>
        </w:rPr>
        <w:t xml:space="preserve"> y 1 de animación</w:t>
      </w:r>
      <w:r w:rsidR="014A14DB" w:rsidRPr="014A14DB">
        <w:rPr>
          <w:rFonts w:ascii="Arial" w:eastAsia="Arial" w:hAnsi="Arial" w:cs="Arial"/>
          <w:sz w:val="22"/>
          <w:szCs w:val="22"/>
        </w:rPr>
        <w:t>) estrena</w:t>
      </w:r>
      <w:r w:rsidR="008F4BF8">
        <w:rPr>
          <w:rFonts w:ascii="Arial" w:eastAsia="Arial" w:hAnsi="Arial" w:cs="Arial"/>
          <w:sz w:val="22"/>
          <w:szCs w:val="22"/>
        </w:rPr>
        <w:t xml:space="preserve">das en el 2015.  No todas estas películas recibieron estímulos del FDC. </w:t>
      </w:r>
    </w:p>
    <w:p w14:paraId="1013CAC8" w14:textId="77777777" w:rsidR="002F7836" w:rsidRPr="00961DF7" w:rsidRDefault="002F7836" w:rsidP="002F7836">
      <w:pPr>
        <w:jc w:val="both"/>
        <w:rPr>
          <w:b/>
          <w:sz w:val="20"/>
          <w:szCs w:val="20"/>
        </w:rPr>
      </w:pPr>
    </w:p>
    <w:p w14:paraId="40949647" w14:textId="5E934D3F" w:rsidR="5BC4B26E" w:rsidRDefault="5BC4B26E" w:rsidP="5BC4B26E">
      <w:pPr>
        <w:jc w:val="both"/>
      </w:pPr>
    </w:p>
    <w:p w14:paraId="7A3A10E5" w14:textId="75B1D927" w:rsidR="5BC4B26E" w:rsidRDefault="5BC4B26E" w:rsidP="5BC4B26E">
      <w:pPr>
        <w:jc w:val="both"/>
      </w:pPr>
    </w:p>
    <w:p w14:paraId="4EF0340D" w14:textId="2EF61172" w:rsidR="5BC4B26E" w:rsidRDefault="5BC4B26E" w:rsidP="5BC4B26E">
      <w:pPr>
        <w:jc w:val="both"/>
      </w:pPr>
    </w:p>
    <w:p w14:paraId="3C14DF2F" w14:textId="77777777" w:rsidR="00772A3A" w:rsidRDefault="00772A3A" w:rsidP="5BC4B26E">
      <w:pPr>
        <w:jc w:val="both"/>
      </w:pPr>
    </w:p>
    <w:p w14:paraId="07C2E5F8" w14:textId="77777777" w:rsidR="00772A3A" w:rsidRDefault="00772A3A" w:rsidP="5BC4B26E">
      <w:pPr>
        <w:jc w:val="both"/>
      </w:pPr>
    </w:p>
    <w:p w14:paraId="5AFD110A" w14:textId="77777777" w:rsidR="00772A3A" w:rsidRDefault="00772A3A" w:rsidP="5BC4B26E">
      <w:pPr>
        <w:jc w:val="both"/>
      </w:pPr>
    </w:p>
    <w:p w14:paraId="3983A472" w14:textId="77777777" w:rsidR="00772A3A" w:rsidRDefault="00772A3A" w:rsidP="5BC4B26E">
      <w:pPr>
        <w:jc w:val="both"/>
      </w:pPr>
    </w:p>
    <w:p w14:paraId="0A486DE7" w14:textId="77777777" w:rsidR="00772A3A" w:rsidRDefault="00772A3A" w:rsidP="5BC4B26E">
      <w:pPr>
        <w:jc w:val="both"/>
      </w:pPr>
    </w:p>
    <w:p w14:paraId="17ACEB25" w14:textId="77777777" w:rsidR="00772A3A" w:rsidRDefault="00772A3A" w:rsidP="5BC4B26E">
      <w:pPr>
        <w:jc w:val="both"/>
      </w:pPr>
    </w:p>
    <w:p w14:paraId="5FC5B512" w14:textId="77777777" w:rsidR="00772A3A" w:rsidRDefault="00772A3A" w:rsidP="5BC4B26E">
      <w:pPr>
        <w:jc w:val="both"/>
      </w:pPr>
    </w:p>
    <w:p w14:paraId="3EC04A15" w14:textId="77777777" w:rsidR="00772A3A" w:rsidRDefault="00772A3A" w:rsidP="5BC4B26E">
      <w:pPr>
        <w:jc w:val="both"/>
      </w:pPr>
    </w:p>
    <w:p w14:paraId="71E6D999" w14:textId="77777777" w:rsidR="00772A3A" w:rsidRDefault="00772A3A" w:rsidP="5BC4B26E">
      <w:pPr>
        <w:jc w:val="both"/>
      </w:pPr>
    </w:p>
    <w:p w14:paraId="4036B7D8" w14:textId="77777777" w:rsidR="00772A3A" w:rsidRDefault="00772A3A" w:rsidP="5BC4B26E">
      <w:pPr>
        <w:jc w:val="both"/>
      </w:pPr>
    </w:p>
    <w:p w14:paraId="0E37BDA7" w14:textId="77777777" w:rsidR="00772A3A" w:rsidRDefault="00772A3A" w:rsidP="5BC4B26E">
      <w:pPr>
        <w:jc w:val="both"/>
      </w:pPr>
    </w:p>
    <w:p w14:paraId="0B735D87" w14:textId="77777777" w:rsidR="00772A3A" w:rsidRDefault="00772A3A" w:rsidP="5BC4B26E">
      <w:pPr>
        <w:jc w:val="both"/>
      </w:pPr>
    </w:p>
    <w:p w14:paraId="63D7BDD0" w14:textId="77777777" w:rsidR="00772A3A" w:rsidRDefault="00772A3A" w:rsidP="5BC4B26E">
      <w:pPr>
        <w:jc w:val="both"/>
      </w:pPr>
    </w:p>
    <w:p w14:paraId="6699B01F" w14:textId="77777777" w:rsidR="00772A3A" w:rsidRDefault="00772A3A" w:rsidP="5BC4B26E">
      <w:pPr>
        <w:jc w:val="both"/>
      </w:pPr>
    </w:p>
    <w:p w14:paraId="3106941E" w14:textId="77777777" w:rsidR="00772A3A" w:rsidRDefault="00772A3A" w:rsidP="5BC4B26E">
      <w:pPr>
        <w:jc w:val="both"/>
      </w:pPr>
    </w:p>
    <w:p w14:paraId="646D0A3A" w14:textId="77777777" w:rsidR="00772A3A" w:rsidRDefault="00772A3A" w:rsidP="5BC4B26E">
      <w:pPr>
        <w:jc w:val="both"/>
      </w:pPr>
    </w:p>
    <w:p w14:paraId="462E5047" w14:textId="77777777" w:rsidR="00772A3A" w:rsidRDefault="00772A3A" w:rsidP="5BC4B26E">
      <w:pPr>
        <w:jc w:val="both"/>
      </w:pPr>
    </w:p>
    <w:p w14:paraId="79CA7B45" w14:textId="77777777" w:rsidR="00772A3A" w:rsidRDefault="00772A3A" w:rsidP="5BC4B26E">
      <w:pPr>
        <w:jc w:val="both"/>
      </w:pPr>
    </w:p>
    <w:p w14:paraId="67E81135" w14:textId="77777777" w:rsidR="00772A3A" w:rsidRDefault="00772A3A" w:rsidP="5BC4B26E">
      <w:pPr>
        <w:jc w:val="both"/>
      </w:pPr>
    </w:p>
    <w:p w14:paraId="4CE903EE" w14:textId="77777777" w:rsidR="00772A3A" w:rsidRDefault="00772A3A" w:rsidP="5BC4B26E">
      <w:pPr>
        <w:jc w:val="both"/>
      </w:pPr>
    </w:p>
    <w:p w14:paraId="2248ADF6" w14:textId="77777777" w:rsidR="00772A3A" w:rsidRDefault="00772A3A" w:rsidP="5BC4B26E">
      <w:pPr>
        <w:jc w:val="both"/>
      </w:pPr>
    </w:p>
    <w:p w14:paraId="59466A71" w14:textId="77777777" w:rsidR="00772A3A" w:rsidRDefault="00772A3A" w:rsidP="5BC4B26E">
      <w:pPr>
        <w:jc w:val="both"/>
      </w:pPr>
    </w:p>
    <w:p w14:paraId="7D6E541A" w14:textId="77777777" w:rsidR="00772A3A" w:rsidRDefault="00772A3A" w:rsidP="5BC4B26E">
      <w:pPr>
        <w:jc w:val="both"/>
      </w:pPr>
    </w:p>
    <w:p w14:paraId="0C9D6E99" w14:textId="77777777" w:rsidR="00772A3A" w:rsidRDefault="00772A3A" w:rsidP="5BC4B26E">
      <w:pPr>
        <w:jc w:val="both"/>
      </w:pPr>
    </w:p>
    <w:p w14:paraId="0EA88E85" w14:textId="77777777" w:rsidR="00772A3A" w:rsidRDefault="00772A3A" w:rsidP="5BC4B26E">
      <w:pPr>
        <w:jc w:val="both"/>
      </w:pPr>
    </w:p>
    <w:p w14:paraId="73703ADD" w14:textId="77777777" w:rsidR="00772A3A" w:rsidRDefault="00772A3A" w:rsidP="5BC4B26E">
      <w:pPr>
        <w:jc w:val="both"/>
      </w:pPr>
    </w:p>
    <w:p w14:paraId="338F131E" w14:textId="77777777" w:rsidR="00772A3A" w:rsidRDefault="00772A3A" w:rsidP="5BC4B26E">
      <w:pPr>
        <w:jc w:val="both"/>
      </w:pPr>
    </w:p>
    <w:p w14:paraId="12DD2FDB" w14:textId="77777777" w:rsidR="00772A3A" w:rsidRDefault="00772A3A" w:rsidP="5BC4B26E">
      <w:pPr>
        <w:jc w:val="both"/>
      </w:pPr>
    </w:p>
    <w:p w14:paraId="4A81A2C0" w14:textId="77777777" w:rsidR="00772A3A" w:rsidRDefault="00772A3A" w:rsidP="5BC4B26E">
      <w:pPr>
        <w:jc w:val="both"/>
      </w:pPr>
    </w:p>
    <w:p w14:paraId="6A4D7072" w14:textId="77777777" w:rsidR="00772A3A" w:rsidRDefault="00772A3A" w:rsidP="5BC4B26E">
      <w:pPr>
        <w:jc w:val="both"/>
      </w:pPr>
    </w:p>
    <w:p w14:paraId="37DFB74E" w14:textId="77777777" w:rsidR="00772A3A" w:rsidRDefault="00772A3A" w:rsidP="5BC4B26E">
      <w:pPr>
        <w:jc w:val="both"/>
      </w:pPr>
    </w:p>
    <w:p w14:paraId="1C8808C6" w14:textId="77777777" w:rsidR="00772A3A" w:rsidRDefault="00772A3A" w:rsidP="5BC4B26E">
      <w:pPr>
        <w:jc w:val="both"/>
      </w:pPr>
    </w:p>
    <w:p w14:paraId="29C55AD0" w14:textId="77777777" w:rsidR="00772A3A" w:rsidRDefault="00772A3A" w:rsidP="5BC4B26E">
      <w:pPr>
        <w:jc w:val="both"/>
      </w:pPr>
    </w:p>
    <w:p w14:paraId="1339B0F6" w14:textId="77777777" w:rsidR="00772A3A" w:rsidRDefault="00772A3A" w:rsidP="5BC4B26E">
      <w:pPr>
        <w:jc w:val="both"/>
      </w:pPr>
    </w:p>
    <w:p w14:paraId="27468737" w14:textId="77777777" w:rsidR="00772A3A" w:rsidRDefault="00772A3A" w:rsidP="5BC4B26E">
      <w:pPr>
        <w:jc w:val="both"/>
      </w:pPr>
    </w:p>
    <w:p w14:paraId="1A149F96" w14:textId="6B46F058" w:rsidR="009E1E41" w:rsidRPr="008F2F0F" w:rsidRDefault="00525F8D" w:rsidP="5BC4B26E">
      <w:pPr>
        <w:pStyle w:val="Prrafodelista"/>
        <w:numPr>
          <w:ilvl w:val="0"/>
          <w:numId w:val="7"/>
        </w:numPr>
        <w:jc w:val="both"/>
        <w:rPr>
          <w:rFonts w:ascii="Arial" w:eastAsia="Arial" w:hAnsi="Arial" w:cs="Arial"/>
          <w:b/>
          <w:bCs/>
          <w:sz w:val="22"/>
          <w:szCs w:val="22"/>
        </w:rPr>
      </w:pPr>
      <w:r>
        <w:rPr>
          <w:rFonts w:ascii="Arial" w:eastAsia="Arial" w:hAnsi="Arial" w:cs="Arial"/>
          <w:b/>
          <w:bCs/>
          <w:sz w:val="22"/>
          <w:szCs w:val="22"/>
        </w:rPr>
        <w:lastRenderedPageBreak/>
        <w:t>GASTOS DE PROMOCIÓN DE PELÍCULAS ESTRENADAS EN 2015</w:t>
      </w:r>
    </w:p>
    <w:p w14:paraId="0793C53B" w14:textId="453F18DA" w:rsidR="009E1E41" w:rsidRDefault="001B4BF4" w:rsidP="00087A99">
      <w:pPr>
        <w:jc w:val="both"/>
        <w:rPr>
          <w:b/>
          <w:noProof/>
          <w:sz w:val="20"/>
          <w:szCs w:val="20"/>
          <w:lang w:val="es-CO" w:eastAsia="es-CO"/>
        </w:rPr>
      </w:pPr>
      <w:r>
        <w:rPr>
          <w:b/>
          <w:noProof/>
          <w:sz w:val="20"/>
          <w:szCs w:val="20"/>
          <w:lang w:val="es-CO" w:eastAsia="es-CO"/>
        </w:rPr>
        <w:drawing>
          <wp:anchor distT="0" distB="0" distL="114300" distR="114300" simplePos="0" relativeHeight="251702272" behindDoc="0" locked="0" layoutInCell="1" allowOverlap="1" wp14:anchorId="434A0763" wp14:editId="7FE9D49C">
            <wp:simplePos x="0" y="0"/>
            <wp:positionH relativeFrom="column">
              <wp:posOffset>501015</wp:posOffset>
            </wp:positionH>
            <wp:positionV relativeFrom="paragraph">
              <wp:posOffset>106008</wp:posOffset>
            </wp:positionV>
            <wp:extent cx="5375275" cy="316230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5275" cy="3162300"/>
                    </a:xfrm>
                    <a:prstGeom prst="rect">
                      <a:avLst/>
                    </a:prstGeom>
                    <a:noFill/>
                  </pic:spPr>
                </pic:pic>
              </a:graphicData>
            </a:graphic>
            <wp14:sizeRelH relativeFrom="page">
              <wp14:pctWidth>0</wp14:pctWidth>
            </wp14:sizeRelH>
            <wp14:sizeRelV relativeFrom="page">
              <wp14:pctHeight>0</wp14:pctHeight>
            </wp14:sizeRelV>
          </wp:anchor>
        </w:drawing>
      </w:r>
    </w:p>
    <w:p w14:paraId="157ED3B4" w14:textId="5EF52190" w:rsidR="001B4BF4" w:rsidRDefault="001B4BF4" w:rsidP="00087A99">
      <w:pPr>
        <w:jc w:val="both"/>
        <w:rPr>
          <w:b/>
          <w:sz w:val="20"/>
          <w:szCs w:val="20"/>
        </w:rPr>
      </w:pPr>
    </w:p>
    <w:p w14:paraId="7785B8C3" w14:textId="7893D180" w:rsidR="00087A99" w:rsidRPr="00772D50" w:rsidRDefault="00087A99" w:rsidP="5BC4B26E">
      <w:pPr>
        <w:jc w:val="both"/>
        <w:rPr>
          <w:b/>
          <w:sz w:val="20"/>
          <w:szCs w:val="20"/>
        </w:rPr>
      </w:pPr>
    </w:p>
    <w:p w14:paraId="09433C3D" w14:textId="77777777" w:rsidR="0097070F" w:rsidRDefault="0097070F" w:rsidP="5BC4B26E">
      <w:pPr>
        <w:jc w:val="both"/>
        <w:rPr>
          <w:b/>
          <w:sz w:val="20"/>
          <w:szCs w:val="20"/>
        </w:rPr>
      </w:pPr>
    </w:p>
    <w:p w14:paraId="736AA44F" w14:textId="04B0960D" w:rsidR="0097070F" w:rsidRDefault="0097070F" w:rsidP="5BC4B26E">
      <w:pPr>
        <w:jc w:val="both"/>
        <w:rPr>
          <w:b/>
          <w:sz w:val="20"/>
          <w:szCs w:val="20"/>
        </w:rPr>
      </w:pPr>
    </w:p>
    <w:p w14:paraId="553BDC1D" w14:textId="77777777" w:rsidR="00772D50" w:rsidRDefault="00772D50" w:rsidP="5BC4B26E">
      <w:pPr>
        <w:jc w:val="both"/>
        <w:rPr>
          <w:b/>
          <w:sz w:val="20"/>
          <w:szCs w:val="20"/>
        </w:rPr>
      </w:pPr>
    </w:p>
    <w:p w14:paraId="74781F6C" w14:textId="77777777" w:rsidR="00772D50" w:rsidRDefault="00772D50" w:rsidP="5BC4B26E">
      <w:pPr>
        <w:jc w:val="both"/>
        <w:rPr>
          <w:b/>
          <w:sz w:val="20"/>
          <w:szCs w:val="20"/>
        </w:rPr>
      </w:pPr>
    </w:p>
    <w:p w14:paraId="3F5A58BD" w14:textId="77777777" w:rsidR="00772D50" w:rsidRDefault="00772D50" w:rsidP="5BC4B26E">
      <w:pPr>
        <w:jc w:val="both"/>
        <w:rPr>
          <w:b/>
          <w:sz w:val="20"/>
          <w:szCs w:val="20"/>
        </w:rPr>
      </w:pPr>
    </w:p>
    <w:p w14:paraId="080B10B9" w14:textId="77777777" w:rsidR="00772D50" w:rsidRDefault="00772D50" w:rsidP="5BC4B26E">
      <w:pPr>
        <w:jc w:val="both"/>
        <w:rPr>
          <w:b/>
          <w:sz w:val="20"/>
          <w:szCs w:val="20"/>
        </w:rPr>
      </w:pPr>
    </w:p>
    <w:p w14:paraId="2B8D3651" w14:textId="77777777" w:rsidR="00772D50" w:rsidRDefault="00772D50" w:rsidP="5BC4B26E">
      <w:pPr>
        <w:jc w:val="both"/>
        <w:rPr>
          <w:b/>
          <w:sz w:val="20"/>
          <w:szCs w:val="20"/>
        </w:rPr>
      </w:pPr>
    </w:p>
    <w:p w14:paraId="6369823D" w14:textId="59DE9B50" w:rsidR="00772D50" w:rsidRDefault="00772D50" w:rsidP="5BC4B26E">
      <w:pPr>
        <w:jc w:val="both"/>
        <w:rPr>
          <w:b/>
          <w:sz w:val="20"/>
          <w:szCs w:val="20"/>
        </w:rPr>
      </w:pPr>
    </w:p>
    <w:p w14:paraId="61B63C91" w14:textId="77777777" w:rsidR="00772D50" w:rsidRDefault="00772D50" w:rsidP="5BC4B26E">
      <w:pPr>
        <w:jc w:val="both"/>
        <w:rPr>
          <w:b/>
          <w:sz w:val="20"/>
          <w:szCs w:val="20"/>
        </w:rPr>
      </w:pPr>
    </w:p>
    <w:p w14:paraId="5F86D0D1" w14:textId="19A1BCE6" w:rsidR="00772D50" w:rsidRDefault="00772D50" w:rsidP="5BC4B26E">
      <w:pPr>
        <w:jc w:val="both"/>
        <w:rPr>
          <w:b/>
          <w:sz w:val="20"/>
          <w:szCs w:val="20"/>
        </w:rPr>
      </w:pPr>
    </w:p>
    <w:p w14:paraId="5205D05F" w14:textId="77777777" w:rsidR="00772D50" w:rsidRDefault="00772D50" w:rsidP="5BC4B26E">
      <w:pPr>
        <w:jc w:val="both"/>
        <w:rPr>
          <w:b/>
          <w:sz w:val="20"/>
          <w:szCs w:val="20"/>
        </w:rPr>
      </w:pPr>
    </w:p>
    <w:p w14:paraId="44179C4F" w14:textId="77777777" w:rsidR="00772D50" w:rsidRDefault="00772D50" w:rsidP="5BC4B26E">
      <w:pPr>
        <w:jc w:val="both"/>
        <w:rPr>
          <w:b/>
          <w:sz w:val="20"/>
          <w:szCs w:val="20"/>
        </w:rPr>
      </w:pPr>
    </w:p>
    <w:p w14:paraId="58D46DB2" w14:textId="642249B6" w:rsidR="00772D50" w:rsidRDefault="00772D50" w:rsidP="5BC4B26E">
      <w:pPr>
        <w:jc w:val="both"/>
        <w:rPr>
          <w:b/>
          <w:sz w:val="20"/>
          <w:szCs w:val="20"/>
        </w:rPr>
      </w:pPr>
    </w:p>
    <w:p w14:paraId="68812E30" w14:textId="77777777" w:rsidR="00772D50" w:rsidRDefault="00772D50" w:rsidP="5BC4B26E">
      <w:pPr>
        <w:jc w:val="both"/>
        <w:rPr>
          <w:b/>
          <w:sz w:val="20"/>
          <w:szCs w:val="20"/>
        </w:rPr>
      </w:pPr>
    </w:p>
    <w:p w14:paraId="3ED5D030" w14:textId="77777777" w:rsidR="00772D50" w:rsidRDefault="00772D50" w:rsidP="5BC4B26E">
      <w:pPr>
        <w:jc w:val="both"/>
        <w:rPr>
          <w:b/>
          <w:sz w:val="20"/>
          <w:szCs w:val="20"/>
        </w:rPr>
      </w:pPr>
    </w:p>
    <w:p w14:paraId="0E8902AA" w14:textId="77777777" w:rsidR="0097070F" w:rsidRDefault="0097070F" w:rsidP="5BC4B26E">
      <w:pPr>
        <w:jc w:val="both"/>
        <w:rPr>
          <w:b/>
          <w:sz w:val="20"/>
          <w:szCs w:val="20"/>
        </w:rPr>
      </w:pPr>
    </w:p>
    <w:p w14:paraId="1DD59949" w14:textId="77777777" w:rsidR="0097070F" w:rsidRDefault="0097070F" w:rsidP="5BC4B26E">
      <w:pPr>
        <w:jc w:val="both"/>
        <w:rPr>
          <w:b/>
          <w:sz w:val="20"/>
          <w:szCs w:val="20"/>
        </w:rPr>
      </w:pPr>
    </w:p>
    <w:p w14:paraId="26664EE0" w14:textId="77777777" w:rsidR="0097070F" w:rsidRDefault="0097070F" w:rsidP="5BC4B26E">
      <w:pPr>
        <w:jc w:val="both"/>
        <w:rPr>
          <w:b/>
          <w:sz w:val="20"/>
          <w:szCs w:val="20"/>
        </w:rPr>
      </w:pPr>
    </w:p>
    <w:p w14:paraId="3DECBA8C" w14:textId="27DA7298" w:rsidR="0097070F" w:rsidRDefault="0097070F" w:rsidP="5BC4B26E">
      <w:pPr>
        <w:jc w:val="both"/>
        <w:rPr>
          <w:b/>
          <w:sz w:val="20"/>
          <w:szCs w:val="20"/>
        </w:rPr>
      </w:pPr>
    </w:p>
    <w:p w14:paraId="557517F2" w14:textId="77777777" w:rsidR="0097070F" w:rsidRDefault="0097070F" w:rsidP="5BC4B26E">
      <w:pPr>
        <w:jc w:val="both"/>
        <w:rPr>
          <w:b/>
          <w:sz w:val="20"/>
          <w:szCs w:val="20"/>
        </w:rPr>
      </w:pPr>
    </w:p>
    <w:p w14:paraId="600E092C" w14:textId="3B49D717" w:rsidR="00087A99" w:rsidRPr="008B4616" w:rsidRDefault="00087A99" w:rsidP="00087A99">
      <w:pPr>
        <w:pStyle w:val="Prrafodelista"/>
        <w:numPr>
          <w:ilvl w:val="0"/>
          <w:numId w:val="3"/>
        </w:numPr>
        <w:jc w:val="both"/>
        <w:rPr>
          <w:b/>
          <w:sz w:val="20"/>
          <w:szCs w:val="20"/>
        </w:rPr>
      </w:pPr>
      <w:r w:rsidRPr="008B4616">
        <w:rPr>
          <w:sz w:val="20"/>
          <w:szCs w:val="20"/>
        </w:rPr>
        <w:t>El presupu</w:t>
      </w:r>
      <w:r w:rsidR="0097070F">
        <w:rPr>
          <w:sz w:val="20"/>
          <w:szCs w:val="20"/>
        </w:rPr>
        <w:t>esto de promoción destinado a 35</w:t>
      </w:r>
      <w:r w:rsidRPr="008B4616">
        <w:rPr>
          <w:sz w:val="20"/>
          <w:szCs w:val="20"/>
        </w:rPr>
        <w:t xml:space="preserve"> películas colombianas para 2015 fue de $ </w:t>
      </w:r>
      <w:r w:rsidR="00D8733C">
        <w:rPr>
          <w:sz w:val="20"/>
          <w:szCs w:val="20"/>
        </w:rPr>
        <w:t>9</w:t>
      </w:r>
      <w:r w:rsidR="0097070F">
        <w:rPr>
          <w:sz w:val="20"/>
          <w:szCs w:val="20"/>
        </w:rPr>
        <w:t>.</w:t>
      </w:r>
      <w:r w:rsidR="00902641">
        <w:rPr>
          <w:sz w:val="20"/>
          <w:szCs w:val="20"/>
        </w:rPr>
        <w:t>817</w:t>
      </w:r>
      <w:r w:rsidR="00D8733C">
        <w:rPr>
          <w:sz w:val="20"/>
          <w:szCs w:val="20"/>
        </w:rPr>
        <w:t xml:space="preserve"> millones de pesos de los cuales, el </w:t>
      </w:r>
      <w:r w:rsidR="00902641">
        <w:rPr>
          <w:sz w:val="20"/>
          <w:szCs w:val="20"/>
        </w:rPr>
        <w:t>22</w:t>
      </w:r>
      <w:r w:rsidR="00D8733C">
        <w:rPr>
          <w:sz w:val="20"/>
          <w:szCs w:val="20"/>
        </w:rPr>
        <w:t xml:space="preserve">%, es decir, </w:t>
      </w:r>
      <w:r w:rsidR="00525F8D">
        <w:rPr>
          <w:sz w:val="20"/>
          <w:szCs w:val="20"/>
        </w:rPr>
        <w:t>$ 2.139 millones se utilizaron</w:t>
      </w:r>
      <w:r w:rsidR="00902641">
        <w:rPr>
          <w:sz w:val="20"/>
          <w:szCs w:val="20"/>
        </w:rPr>
        <w:t xml:space="preserve"> para pagar el VPF – </w:t>
      </w:r>
      <w:r w:rsidR="00902641">
        <w:rPr>
          <w:i/>
          <w:sz w:val="20"/>
          <w:szCs w:val="20"/>
        </w:rPr>
        <w:t xml:space="preserve">Virtual </w:t>
      </w:r>
      <w:proofErr w:type="spellStart"/>
      <w:r w:rsidR="00902641">
        <w:rPr>
          <w:i/>
          <w:sz w:val="20"/>
          <w:szCs w:val="20"/>
        </w:rPr>
        <w:t>Print</w:t>
      </w:r>
      <w:proofErr w:type="spellEnd"/>
      <w:r w:rsidR="00902641">
        <w:rPr>
          <w:i/>
          <w:sz w:val="20"/>
          <w:szCs w:val="20"/>
        </w:rPr>
        <w:t xml:space="preserve"> </w:t>
      </w:r>
      <w:proofErr w:type="spellStart"/>
      <w:r w:rsidR="00902641">
        <w:rPr>
          <w:i/>
          <w:sz w:val="20"/>
          <w:szCs w:val="20"/>
        </w:rPr>
        <w:t>Fee</w:t>
      </w:r>
      <w:proofErr w:type="spellEnd"/>
      <w:r w:rsidR="00902641">
        <w:rPr>
          <w:sz w:val="20"/>
          <w:szCs w:val="20"/>
        </w:rPr>
        <w:t>.</w:t>
      </w:r>
    </w:p>
    <w:p w14:paraId="1582D266" w14:textId="2C395108" w:rsidR="00087A99" w:rsidRPr="008B4616" w:rsidRDefault="00902641" w:rsidP="5BC4B26E">
      <w:pPr>
        <w:pStyle w:val="Prrafodelista"/>
        <w:numPr>
          <w:ilvl w:val="0"/>
          <w:numId w:val="3"/>
        </w:numPr>
        <w:jc w:val="both"/>
        <w:rPr>
          <w:b/>
          <w:bCs/>
          <w:sz w:val="20"/>
          <w:szCs w:val="20"/>
        </w:rPr>
      </w:pPr>
      <w:r>
        <w:rPr>
          <w:sz w:val="20"/>
          <w:szCs w:val="20"/>
        </w:rPr>
        <w:t>El 46</w:t>
      </w:r>
      <w:r w:rsidR="5BC4B26E" w:rsidRPr="5BC4B26E">
        <w:rPr>
          <w:sz w:val="20"/>
          <w:szCs w:val="20"/>
        </w:rPr>
        <w:t xml:space="preserve">% del total del presupuesto de promoción se </w:t>
      </w:r>
      <w:r>
        <w:rPr>
          <w:sz w:val="20"/>
          <w:szCs w:val="20"/>
        </w:rPr>
        <w:t>gastó en pauta, $ 4.47</w:t>
      </w:r>
      <w:r w:rsidR="5BC4B26E" w:rsidRPr="5BC4B26E">
        <w:rPr>
          <w:sz w:val="20"/>
          <w:szCs w:val="20"/>
        </w:rPr>
        <w:t>5 millones de pesos.</w:t>
      </w:r>
    </w:p>
    <w:p w14:paraId="47E327B9" w14:textId="1A106951" w:rsidR="00C859CA" w:rsidRDefault="00C859CA" w:rsidP="00C859CA">
      <w:pPr>
        <w:pStyle w:val="Prrafodelista"/>
        <w:jc w:val="both"/>
        <w:rPr>
          <w:strike/>
          <w:sz w:val="20"/>
          <w:szCs w:val="20"/>
        </w:rPr>
      </w:pPr>
    </w:p>
    <w:p w14:paraId="59735F27" w14:textId="0CE1A270" w:rsidR="00961DF7" w:rsidRDefault="00525F8D" w:rsidP="008F2F0F">
      <w:pPr>
        <w:pStyle w:val="Prrafodelista"/>
        <w:numPr>
          <w:ilvl w:val="0"/>
          <w:numId w:val="7"/>
        </w:numPr>
        <w:jc w:val="both"/>
        <w:rPr>
          <w:b/>
          <w:sz w:val="20"/>
          <w:szCs w:val="20"/>
        </w:rPr>
      </w:pPr>
      <w:r>
        <w:rPr>
          <w:b/>
          <w:sz w:val="20"/>
          <w:szCs w:val="20"/>
        </w:rPr>
        <w:t>GASTOS</w:t>
      </w:r>
      <w:r w:rsidR="00902641">
        <w:rPr>
          <w:b/>
          <w:sz w:val="20"/>
          <w:szCs w:val="20"/>
        </w:rPr>
        <w:t xml:space="preserve"> DE PROMOCIÓN </w:t>
      </w:r>
      <w:r w:rsidR="001046A1">
        <w:rPr>
          <w:b/>
          <w:sz w:val="20"/>
          <w:szCs w:val="20"/>
        </w:rPr>
        <w:t>COMEDIA</w:t>
      </w:r>
    </w:p>
    <w:p w14:paraId="61E04579" w14:textId="5775BECE" w:rsidR="008F2F0F" w:rsidRDefault="00836D80" w:rsidP="5BC4B26E">
      <w:pPr>
        <w:pStyle w:val="Prrafodelista"/>
        <w:ind w:left="708"/>
        <w:jc w:val="both"/>
        <w:rPr>
          <w:sz w:val="20"/>
          <w:szCs w:val="20"/>
        </w:rPr>
      </w:pPr>
      <w:r>
        <w:rPr>
          <w:noProof/>
          <w:sz w:val="20"/>
          <w:szCs w:val="20"/>
          <w:lang w:val="es-CO" w:eastAsia="es-CO"/>
        </w:rPr>
        <w:drawing>
          <wp:anchor distT="0" distB="0" distL="114300" distR="114300" simplePos="0" relativeHeight="251706368" behindDoc="0" locked="0" layoutInCell="1" allowOverlap="1" wp14:anchorId="6CB04563" wp14:editId="5B25D18E">
            <wp:simplePos x="0" y="0"/>
            <wp:positionH relativeFrom="column">
              <wp:posOffset>948690</wp:posOffset>
            </wp:positionH>
            <wp:positionV relativeFrom="paragraph">
              <wp:posOffset>76835</wp:posOffset>
            </wp:positionV>
            <wp:extent cx="4269740" cy="282257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9740" cy="2822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602801" w14:textId="7FF43A83" w:rsidR="00FF075E" w:rsidRDefault="00FF075E" w:rsidP="00FF075E">
      <w:pPr>
        <w:pStyle w:val="Prrafodelista"/>
        <w:jc w:val="both"/>
        <w:rPr>
          <w:noProof/>
          <w:sz w:val="20"/>
          <w:szCs w:val="20"/>
          <w:lang w:val="es-CO" w:eastAsia="es-CO"/>
        </w:rPr>
      </w:pPr>
    </w:p>
    <w:p w14:paraId="79687BE8" w14:textId="77777777" w:rsidR="00275E53" w:rsidRDefault="00275E53" w:rsidP="00FF075E">
      <w:pPr>
        <w:pStyle w:val="Prrafodelista"/>
        <w:jc w:val="both"/>
        <w:rPr>
          <w:noProof/>
          <w:sz w:val="20"/>
          <w:szCs w:val="20"/>
          <w:lang w:val="es-CO" w:eastAsia="es-CO"/>
        </w:rPr>
      </w:pPr>
    </w:p>
    <w:p w14:paraId="38667236" w14:textId="48C48E9E" w:rsidR="00275E53" w:rsidRDefault="00275E53" w:rsidP="00FF075E">
      <w:pPr>
        <w:pStyle w:val="Prrafodelista"/>
        <w:jc w:val="both"/>
        <w:rPr>
          <w:noProof/>
          <w:sz w:val="20"/>
          <w:szCs w:val="20"/>
          <w:lang w:val="es-CO" w:eastAsia="es-CO"/>
        </w:rPr>
      </w:pPr>
    </w:p>
    <w:p w14:paraId="4D384FEB" w14:textId="77777777" w:rsidR="00275E53" w:rsidRDefault="00275E53" w:rsidP="00FF075E">
      <w:pPr>
        <w:pStyle w:val="Prrafodelista"/>
        <w:jc w:val="both"/>
        <w:rPr>
          <w:noProof/>
          <w:sz w:val="20"/>
          <w:szCs w:val="20"/>
          <w:lang w:val="es-CO" w:eastAsia="es-CO"/>
        </w:rPr>
      </w:pPr>
    </w:p>
    <w:p w14:paraId="045EBD19" w14:textId="77777777" w:rsidR="00275E53" w:rsidRDefault="00275E53" w:rsidP="00FF075E">
      <w:pPr>
        <w:pStyle w:val="Prrafodelista"/>
        <w:jc w:val="both"/>
        <w:rPr>
          <w:noProof/>
          <w:sz w:val="20"/>
          <w:szCs w:val="20"/>
          <w:lang w:val="es-CO" w:eastAsia="es-CO"/>
        </w:rPr>
      </w:pPr>
    </w:p>
    <w:p w14:paraId="41890993" w14:textId="77777777" w:rsidR="00275E53" w:rsidRDefault="00275E53" w:rsidP="00FF075E">
      <w:pPr>
        <w:pStyle w:val="Prrafodelista"/>
        <w:jc w:val="both"/>
        <w:rPr>
          <w:noProof/>
          <w:sz w:val="20"/>
          <w:szCs w:val="20"/>
          <w:lang w:val="es-CO" w:eastAsia="es-CO"/>
        </w:rPr>
      </w:pPr>
    </w:p>
    <w:p w14:paraId="41412DA9" w14:textId="77777777" w:rsidR="00275E53" w:rsidRDefault="00275E53" w:rsidP="00FF075E">
      <w:pPr>
        <w:pStyle w:val="Prrafodelista"/>
        <w:jc w:val="both"/>
        <w:rPr>
          <w:noProof/>
          <w:sz w:val="20"/>
          <w:szCs w:val="20"/>
          <w:lang w:val="es-CO" w:eastAsia="es-CO"/>
        </w:rPr>
      </w:pPr>
    </w:p>
    <w:p w14:paraId="7C817D63" w14:textId="77777777" w:rsidR="00275E53" w:rsidRDefault="00275E53" w:rsidP="00FF075E">
      <w:pPr>
        <w:pStyle w:val="Prrafodelista"/>
        <w:jc w:val="both"/>
        <w:rPr>
          <w:noProof/>
          <w:sz w:val="20"/>
          <w:szCs w:val="20"/>
          <w:lang w:val="es-CO" w:eastAsia="es-CO"/>
        </w:rPr>
      </w:pPr>
    </w:p>
    <w:p w14:paraId="0EB44CBC" w14:textId="77777777" w:rsidR="00275E53" w:rsidRDefault="00275E53" w:rsidP="00FF075E">
      <w:pPr>
        <w:pStyle w:val="Prrafodelista"/>
        <w:jc w:val="both"/>
        <w:rPr>
          <w:noProof/>
          <w:sz w:val="20"/>
          <w:szCs w:val="20"/>
          <w:lang w:val="es-CO" w:eastAsia="es-CO"/>
        </w:rPr>
      </w:pPr>
    </w:p>
    <w:p w14:paraId="35F06EE3" w14:textId="77777777" w:rsidR="00275E53" w:rsidRDefault="00275E53" w:rsidP="00FF075E">
      <w:pPr>
        <w:pStyle w:val="Prrafodelista"/>
        <w:jc w:val="both"/>
        <w:rPr>
          <w:noProof/>
          <w:sz w:val="20"/>
          <w:szCs w:val="20"/>
          <w:lang w:val="es-CO" w:eastAsia="es-CO"/>
        </w:rPr>
      </w:pPr>
    </w:p>
    <w:p w14:paraId="63DAC2D8" w14:textId="77777777" w:rsidR="00275E53" w:rsidRDefault="00275E53" w:rsidP="00FF075E">
      <w:pPr>
        <w:pStyle w:val="Prrafodelista"/>
        <w:jc w:val="both"/>
        <w:rPr>
          <w:noProof/>
          <w:sz w:val="20"/>
          <w:szCs w:val="20"/>
          <w:lang w:val="es-CO" w:eastAsia="es-CO"/>
        </w:rPr>
      </w:pPr>
    </w:p>
    <w:p w14:paraId="5A71C424" w14:textId="77777777" w:rsidR="00275E53" w:rsidRDefault="00275E53" w:rsidP="00FF075E">
      <w:pPr>
        <w:pStyle w:val="Prrafodelista"/>
        <w:jc w:val="both"/>
        <w:rPr>
          <w:noProof/>
          <w:sz w:val="20"/>
          <w:szCs w:val="20"/>
          <w:lang w:val="es-CO" w:eastAsia="es-CO"/>
        </w:rPr>
      </w:pPr>
    </w:p>
    <w:p w14:paraId="597E7397" w14:textId="77777777" w:rsidR="00275E53" w:rsidRDefault="00275E53" w:rsidP="00FF075E">
      <w:pPr>
        <w:pStyle w:val="Prrafodelista"/>
        <w:jc w:val="both"/>
        <w:rPr>
          <w:noProof/>
          <w:sz w:val="20"/>
          <w:szCs w:val="20"/>
          <w:lang w:val="es-CO" w:eastAsia="es-CO"/>
        </w:rPr>
      </w:pPr>
    </w:p>
    <w:p w14:paraId="632551E1" w14:textId="77777777" w:rsidR="00275E53" w:rsidRDefault="00275E53" w:rsidP="00FF075E">
      <w:pPr>
        <w:pStyle w:val="Prrafodelista"/>
        <w:jc w:val="both"/>
        <w:rPr>
          <w:noProof/>
          <w:sz w:val="20"/>
          <w:szCs w:val="20"/>
          <w:lang w:val="es-CO" w:eastAsia="es-CO"/>
        </w:rPr>
      </w:pPr>
    </w:p>
    <w:p w14:paraId="7FECF9C4" w14:textId="3616F421" w:rsidR="00F6178C" w:rsidRDefault="00F6178C" w:rsidP="00FF075E">
      <w:pPr>
        <w:pStyle w:val="Prrafodelista"/>
        <w:jc w:val="both"/>
        <w:rPr>
          <w:noProof/>
          <w:sz w:val="20"/>
          <w:szCs w:val="20"/>
          <w:lang w:val="es-CO" w:eastAsia="es-CO"/>
        </w:rPr>
      </w:pPr>
    </w:p>
    <w:p w14:paraId="4136C32C" w14:textId="27543FE0" w:rsidR="00F6178C" w:rsidRDefault="00F6178C" w:rsidP="00FF075E">
      <w:pPr>
        <w:pStyle w:val="Prrafodelista"/>
        <w:jc w:val="both"/>
        <w:rPr>
          <w:sz w:val="20"/>
          <w:szCs w:val="20"/>
        </w:rPr>
      </w:pPr>
    </w:p>
    <w:p w14:paraId="29EBA32E" w14:textId="77777777" w:rsidR="00FF075E" w:rsidRDefault="00FF075E" w:rsidP="00FF075E">
      <w:pPr>
        <w:pStyle w:val="Prrafodelista"/>
        <w:jc w:val="both"/>
        <w:rPr>
          <w:sz w:val="20"/>
          <w:szCs w:val="20"/>
        </w:rPr>
      </w:pPr>
    </w:p>
    <w:p w14:paraId="4FDFD601" w14:textId="77777777" w:rsidR="00FF075E" w:rsidRDefault="00FF075E" w:rsidP="00FF075E">
      <w:pPr>
        <w:pStyle w:val="Prrafodelista"/>
        <w:jc w:val="both"/>
        <w:rPr>
          <w:sz w:val="20"/>
          <w:szCs w:val="20"/>
        </w:rPr>
      </w:pPr>
    </w:p>
    <w:p w14:paraId="236CB012" w14:textId="77777777" w:rsidR="00275E53" w:rsidRDefault="00275E53" w:rsidP="00FF075E">
      <w:pPr>
        <w:pStyle w:val="Prrafodelista"/>
        <w:jc w:val="both"/>
        <w:rPr>
          <w:sz w:val="20"/>
          <w:szCs w:val="20"/>
        </w:rPr>
      </w:pPr>
    </w:p>
    <w:p w14:paraId="06ADA81C" w14:textId="77777777" w:rsidR="001046A1" w:rsidRDefault="001046A1" w:rsidP="00FF075E">
      <w:pPr>
        <w:pStyle w:val="Prrafodelista"/>
        <w:jc w:val="both"/>
        <w:rPr>
          <w:sz w:val="20"/>
          <w:szCs w:val="20"/>
        </w:rPr>
      </w:pPr>
    </w:p>
    <w:p w14:paraId="15D18F21" w14:textId="2B02BD6C" w:rsidR="00275E53" w:rsidRDefault="00275E53" w:rsidP="00275E53">
      <w:pPr>
        <w:pStyle w:val="Prrafodelista"/>
        <w:numPr>
          <w:ilvl w:val="0"/>
          <w:numId w:val="14"/>
        </w:numPr>
        <w:jc w:val="both"/>
        <w:rPr>
          <w:sz w:val="20"/>
          <w:szCs w:val="20"/>
        </w:rPr>
      </w:pPr>
      <w:r>
        <w:rPr>
          <w:sz w:val="20"/>
          <w:szCs w:val="20"/>
        </w:rPr>
        <w:t>Las cinco películas colombianas más taquilleras en el 2015 son comedias y representan el 9% de la taquilla total de cine colombiano.</w:t>
      </w:r>
      <w:r w:rsidR="00D26DA1">
        <w:rPr>
          <w:sz w:val="20"/>
          <w:szCs w:val="20"/>
        </w:rPr>
        <w:t xml:space="preserve"> Se exhiben entre 80 y 390 salas. </w:t>
      </w:r>
    </w:p>
    <w:p w14:paraId="4CBD4D94" w14:textId="4FB636BE" w:rsidR="00275E53" w:rsidRDefault="00275E53" w:rsidP="00275E53">
      <w:pPr>
        <w:pStyle w:val="Prrafodelista"/>
        <w:numPr>
          <w:ilvl w:val="0"/>
          <w:numId w:val="14"/>
        </w:numPr>
        <w:jc w:val="both"/>
        <w:rPr>
          <w:sz w:val="20"/>
          <w:szCs w:val="20"/>
        </w:rPr>
      </w:pPr>
      <w:r>
        <w:rPr>
          <w:sz w:val="20"/>
          <w:szCs w:val="20"/>
        </w:rPr>
        <w:t xml:space="preserve">El 54% de su presupuesto lo gastan </w:t>
      </w:r>
      <w:r w:rsidR="00D26DA1">
        <w:rPr>
          <w:sz w:val="20"/>
          <w:szCs w:val="20"/>
        </w:rPr>
        <w:t xml:space="preserve">en pauta y el 5% lo destinan a material promocional. </w:t>
      </w:r>
    </w:p>
    <w:p w14:paraId="077F0886" w14:textId="77777777" w:rsidR="002B0640" w:rsidRDefault="002B0640" w:rsidP="00275E53">
      <w:pPr>
        <w:jc w:val="both"/>
        <w:rPr>
          <w:sz w:val="20"/>
          <w:szCs w:val="20"/>
        </w:rPr>
      </w:pPr>
    </w:p>
    <w:p w14:paraId="2F76AFEF" w14:textId="28E813CB" w:rsidR="002B0640" w:rsidRDefault="00836D80" w:rsidP="00275E53">
      <w:pPr>
        <w:jc w:val="both"/>
        <w:rPr>
          <w:sz w:val="20"/>
          <w:szCs w:val="20"/>
        </w:rPr>
      </w:pPr>
      <w:r>
        <w:rPr>
          <w:noProof/>
          <w:sz w:val="20"/>
          <w:szCs w:val="20"/>
          <w:lang w:val="es-CO" w:eastAsia="es-CO"/>
        </w:rPr>
        <w:lastRenderedPageBreak/>
        <w:drawing>
          <wp:anchor distT="0" distB="0" distL="114300" distR="114300" simplePos="0" relativeHeight="251707392" behindDoc="0" locked="0" layoutInCell="1" allowOverlap="1" wp14:anchorId="07238A7F" wp14:editId="7E79C793">
            <wp:simplePos x="0" y="0"/>
            <wp:positionH relativeFrom="column">
              <wp:posOffset>605320</wp:posOffset>
            </wp:positionH>
            <wp:positionV relativeFrom="paragraph">
              <wp:posOffset>-96658</wp:posOffset>
            </wp:positionV>
            <wp:extent cx="4533434" cy="3546282"/>
            <wp:effectExtent l="0" t="0" r="63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3434" cy="35462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28996F" w14:textId="46CD676A" w:rsidR="00275E53" w:rsidRDefault="00275E53" w:rsidP="00275E53">
      <w:pPr>
        <w:jc w:val="both"/>
        <w:rPr>
          <w:sz w:val="20"/>
          <w:szCs w:val="20"/>
        </w:rPr>
      </w:pPr>
    </w:p>
    <w:p w14:paraId="6792FAAF" w14:textId="77777777" w:rsidR="00275E53" w:rsidRDefault="00275E53" w:rsidP="00275E53">
      <w:pPr>
        <w:jc w:val="both"/>
        <w:rPr>
          <w:sz w:val="20"/>
          <w:szCs w:val="20"/>
        </w:rPr>
      </w:pPr>
    </w:p>
    <w:p w14:paraId="0CA7F0BB" w14:textId="77777777" w:rsidR="00275E53" w:rsidRDefault="00275E53" w:rsidP="00275E53">
      <w:pPr>
        <w:jc w:val="both"/>
        <w:rPr>
          <w:sz w:val="20"/>
          <w:szCs w:val="20"/>
        </w:rPr>
      </w:pPr>
    </w:p>
    <w:p w14:paraId="21CAF1A7" w14:textId="3CAAFEBC" w:rsidR="00275E53" w:rsidRPr="00275E53" w:rsidRDefault="00275E53" w:rsidP="00275E53">
      <w:pPr>
        <w:jc w:val="both"/>
        <w:rPr>
          <w:sz w:val="20"/>
          <w:szCs w:val="20"/>
        </w:rPr>
      </w:pPr>
    </w:p>
    <w:p w14:paraId="005C4D9E" w14:textId="4A7BEE13" w:rsidR="00FF075E" w:rsidRDefault="00FF075E" w:rsidP="00FF075E">
      <w:pPr>
        <w:pStyle w:val="Prrafodelista"/>
        <w:jc w:val="both"/>
        <w:rPr>
          <w:sz w:val="20"/>
          <w:szCs w:val="20"/>
        </w:rPr>
      </w:pPr>
    </w:p>
    <w:p w14:paraId="701A49FD" w14:textId="2B360F45" w:rsidR="00FF075E" w:rsidRDefault="00FF075E" w:rsidP="00FF075E">
      <w:pPr>
        <w:pStyle w:val="Prrafodelista"/>
        <w:jc w:val="both"/>
        <w:rPr>
          <w:sz w:val="20"/>
          <w:szCs w:val="20"/>
        </w:rPr>
      </w:pPr>
    </w:p>
    <w:p w14:paraId="3B955377" w14:textId="77777777" w:rsidR="00FF075E" w:rsidRDefault="00FF075E" w:rsidP="00FF075E">
      <w:pPr>
        <w:pStyle w:val="Prrafodelista"/>
        <w:jc w:val="both"/>
        <w:rPr>
          <w:sz w:val="20"/>
          <w:szCs w:val="20"/>
        </w:rPr>
      </w:pPr>
    </w:p>
    <w:p w14:paraId="6AAFDB50" w14:textId="54AFD480" w:rsidR="00FF075E" w:rsidRDefault="00FF075E" w:rsidP="00FF075E">
      <w:pPr>
        <w:pStyle w:val="Prrafodelista"/>
        <w:jc w:val="both"/>
        <w:rPr>
          <w:sz w:val="20"/>
          <w:szCs w:val="20"/>
        </w:rPr>
      </w:pPr>
    </w:p>
    <w:p w14:paraId="777D7928" w14:textId="18417E39" w:rsidR="00FF075E" w:rsidRDefault="00FF075E" w:rsidP="00FF075E">
      <w:pPr>
        <w:pStyle w:val="Prrafodelista"/>
        <w:jc w:val="both"/>
        <w:rPr>
          <w:sz w:val="20"/>
          <w:szCs w:val="20"/>
        </w:rPr>
      </w:pPr>
    </w:p>
    <w:p w14:paraId="239DDF5B" w14:textId="77777777" w:rsidR="00FF075E" w:rsidRDefault="00FF075E" w:rsidP="00FF075E">
      <w:pPr>
        <w:pStyle w:val="Prrafodelista"/>
        <w:jc w:val="both"/>
        <w:rPr>
          <w:sz w:val="20"/>
          <w:szCs w:val="20"/>
        </w:rPr>
      </w:pPr>
    </w:p>
    <w:p w14:paraId="7A8E6838" w14:textId="77777777" w:rsidR="00FF075E" w:rsidRDefault="00FF075E" w:rsidP="00FF075E">
      <w:pPr>
        <w:pStyle w:val="Prrafodelista"/>
        <w:jc w:val="both"/>
        <w:rPr>
          <w:sz w:val="20"/>
          <w:szCs w:val="20"/>
        </w:rPr>
      </w:pPr>
    </w:p>
    <w:p w14:paraId="44411518" w14:textId="77777777" w:rsidR="00FF075E" w:rsidRDefault="00FF075E" w:rsidP="00FF075E">
      <w:pPr>
        <w:pStyle w:val="Prrafodelista"/>
        <w:jc w:val="both"/>
        <w:rPr>
          <w:sz w:val="20"/>
          <w:szCs w:val="20"/>
        </w:rPr>
      </w:pPr>
    </w:p>
    <w:p w14:paraId="0FD3112A" w14:textId="77777777" w:rsidR="00FF075E" w:rsidRDefault="00FF075E" w:rsidP="00FF075E">
      <w:pPr>
        <w:pStyle w:val="Prrafodelista"/>
        <w:jc w:val="both"/>
        <w:rPr>
          <w:sz w:val="20"/>
          <w:szCs w:val="20"/>
        </w:rPr>
      </w:pPr>
    </w:p>
    <w:p w14:paraId="2F462AC3" w14:textId="77777777" w:rsidR="00FF075E" w:rsidRDefault="00FF075E" w:rsidP="00FF075E">
      <w:pPr>
        <w:pStyle w:val="Prrafodelista"/>
        <w:jc w:val="both"/>
        <w:rPr>
          <w:sz w:val="20"/>
          <w:szCs w:val="20"/>
        </w:rPr>
      </w:pPr>
    </w:p>
    <w:p w14:paraId="31E33EA7" w14:textId="77777777" w:rsidR="00FF075E" w:rsidRDefault="00FF075E" w:rsidP="00FF075E">
      <w:pPr>
        <w:pStyle w:val="Prrafodelista"/>
        <w:jc w:val="both"/>
        <w:rPr>
          <w:sz w:val="20"/>
          <w:szCs w:val="20"/>
        </w:rPr>
      </w:pPr>
    </w:p>
    <w:p w14:paraId="75E74EE7" w14:textId="77777777" w:rsidR="00FF075E" w:rsidRDefault="00FF075E" w:rsidP="00FF075E">
      <w:pPr>
        <w:pStyle w:val="Prrafodelista"/>
        <w:jc w:val="both"/>
        <w:rPr>
          <w:sz w:val="20"/>
          <w:szCs w:val="20"/>
        </w:rPr>
      </w:pPr>
    </w:p>
    <w:p w14:paraId="45CAE3A3" w14:textId="77777777" w:rsidR="00FF075E" w:rsidRDefault="00FF075E" w:rsidP="00FF075E">
      <w:pPr>
        <w:pStyle w:val="Prrafodelista"/>
        <w:jc w:val="both"/>
        <w:rPr>
          <w:sz w:val="20"/>
          <w:szCs w:val="20"/>
        </w:rPr>
      </w:pPr>
    </w:p>
    <w:p w14:paraId="5114F74C" w14:textId="77777777" w:rsidR="00902641" w:rsidRDefault="00902641" w:rsidP="00FF075E">
      <w:pPr>
        <w:pStyle w:val="Prrafodelista"/>
        <w:jc w:val="both"/>
        <w:rPr>
          <w:sz w:val="20"/>
          <w:szCs w:val="20"/>
        </w:rPr>
      </w:pPr>
    </w:p>
    <w:p w14:paraId="0430FBC7" w14:textId="77777777" w:rsidR="002B0640" w:rsidRDefault="002B0640" w:rsidP="00FF075E">
      <w:pPr>
        <w:pStyle w:val="Prrafodelista"/>
        <w:jc w:val="both"/>
        <w:rPr>
          <w:sz w:val="20"/>
          <w:szCs w:val="20"/>
        </w:rPr>
      </w:pPr>
    </w:p>
    <w:p w14:paraId="73925010" w14:textId="77777777" w:rsidR="001046A1" w:rsidRDefault="001046A1" w:rsidP="00FF075E">
      <w:pPr>
        <w:pStyle w:val="Prrafodelista"/>
        <w:jc w:val="both"/>
        <w:rPr>
          <w:sz w:val="20"/>
          <w:szCs w:val="20"/>
        </w:rPr>
      </w:pPr>
    </w:p>
    <w:p w14:paraId="4F167DBB" w14:textId="77777777" w:rsidR="001046A1" w:rsidRDefault="001046A1" w:rsidP="00FF075E">
      <w:pPr>
        <w:pStyle w:val="Prrafodelista"/>
        <w:jc w:val="both"/>
        <w:rPr>
          <w:sz w:val="20"/>
          <w:szCs w:val="20"/>
        </w:rPr>
      </w:pPr>
    </w:p>
    <w:p w14:paraId="2CE25BCE" w14:textId="77777777" w:rsidR="001046A1" w:rsidRDefault="001046A1" w:rsidP="00FF075E">
      <w:pPr>
        <w:pStyle w:val="Prrafodelista"/>
        <w:jc w:val="both"/>
        <w:rPr>
          <w:sz w:val="20"/>
          <w:szCs w:val="20"/>
        </w:rPr>
      </w:pPr>
    </w:p>
    <w:p w14:paraId="02E8C4C2" w14:textId="77777777" w:rsidR="001046A1" w:rsidRDefault="001046A1" w:rsidP="00FF075E">
      <w:pPr>
        <w:pStyle w:val="Prrafodelista"/>
        <w:jc w:val="both"/>
        <w:rPr>
          <w:sz w:val="20"/>
          <w:szCs w:val="20"/>
        </w:rPr>
      </w:pPr>
    </w:p>
    <w:p w14:paraId="4E03AAF5" w14:textId="08EC0BB9" w:rsidR="0040778C" w:rsidRPr="00C859CA" w:rsidRDefault="0040778C" w:rsidP="0040778C">
      <w:pPr>
        <w:pStyle w:val="Prrafodelista"/>
        <w:numPr>
          <w:ilvl w:val="0"/>
          <w:numId w:val="13"/>
        </w:numPr>
        <w:jc w:val="both"/>
        <w:rPr>
          <w:sz w:val="20"/>
          <w:szCs w:val="20"/>
        </w:rPr>
      </w:pPr>
      <w:r w:rsidRPr="226C16BE">
        <w:rPr>
          <w:sz w:val="20"/>
          <w:szCs w:val="20"/>
        </w:rPr>
        <w:t>El primer puesto en taquilla de las pe</w:t>
      </w:r>
      <w:r>
        <w:rPr>
          <w:sz w:val="20"/>
          <w:szCs w:val="20"/>
        </w:rPr>
        <w:t>lículas estrenadas en 2015 obtuvo</w:t>
      </w:r>
      <w:r w:rsidRPr="226C16BE">
        <w:rPr>
          <w:sz w:val="20"/>
          <w:szCs w:val="20"/>
        </w:rPr>
        <w:t xml:space="preserve"> 8 mil millones de pesos </w:t>
      </w:r>
      <w:r>
        <w:rPr>
          <w:sz w:val="20"/>
          <w:szCs w:val="20"/>
        </w:rPr>
        <w:t xml:space="preserve">en taquilla </w:t>
      </w:r>
      <w:r w:rsidRPr="226C16BE">
        <w:rPr>
          <w:sz w:val="20"/>
          <w:szCs w:val="20"/>
        </w:rPr>
        <w:t xml:space="preserve">y más de 1 millón de espectadores. El 86% del presupuesto de promoción de esta película se destinó a pauta. </w:t>
      </w:r>
    </w:p>
    <w:p w14:paraId="72D333FD" w14:textId="13A17B2E" w:rsidR="00275E53" w:rsidRDefault="00275E53" w:rsidP="00FF075E">
      <w:pPr>
        <w:pStyle w:val="Prrafodelista"/>
        <w:jc w:val="both"/>
        <w:rPr>
          <w:sz w:val="20"/>
          <w:szCs w:val="20"/>
        </w:rPr>
      </w:pPr>
    </w:p>
    <w:p w14:paraId="2B7E6679" w14:textId="3AF700AB" w:rsidR="00275E53" w:rsidRDefault="00836D80" w:rsidP="00FF075E">
      <w:pPr>
        <w:pStyle w:val="Prrafodelista"/>
        <w:jc w:val="both"/>
        <w:rPr>
          <w:sz w:val="20"/>
          <w:szCs w:val="20"/>
        </w:rPr>
      </w:pPr>
      <w:r>
        <w:rPr>
          <w:noProof/>
          <w:sz w:val="20"/>
          <w:szCs w:val="20"/>
          <w:lang w:val="es-CO" w:eastAsia="es-CO"/>
        </w:rPr>
        <w:drawing>
          <wp:anchor distT="0" distB="0" distL="114300" distR="114300" simplePos="0" relativeHeight="251708416" behindDoc="0" locked="0" layoutInCell="1" allowOverlap="1" wp14:anchorId="531C7A8A" wp14:editId="41C04A20">
            <wp:simplePos x="0" y="0"/>
            <wp:positionH relativeFrom="column">
              <wp:posOffset>454467</wp:posOffset>
            </wp:positionH>
            <wp:positionV relativeFrom="paragraph">
              <wp:posOffset>-3589</wp:posOffset>
            </wp:positionV>
            <wp:extent cx="5022850" cy="3562350"/>
            <wp:effectExtent l="0" t="0" r="635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2850" cy="3562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2E09A6" w14:textId="4C847800" w:rsidR="00275E53" w:rsidRDefault="00275E53" w:rsidP="00FF075E">
      <w:pPr>
        <w:pStyle w:val="Prrafodelista"/>
        <w:jc w:val="both"/>
        <w:rPr>
          <w:sz w:val="20"/>
          <w:szCs w:val="20"/>
        </w:rPr>
      </w:pPr>
    </w:p>
    <w:p w14:paraId="2034E90B" w14:textId="50CD822B" w:rsidR="00275E53" w:rsidRDefault="00275E53" w:rsidP="00FF075E">
      <w:pPr>
        <w:pStyle w:val="Prrafodelista"/>
        <w:jc w:val="both"/>
        <w:rPr>
          <w:sz w:val="20"/>
          <w:szCs w:val="20"/>
        </w:rPr>
      </w:pPr>
    </w:p>
    <w:p w14:paraId="7C9DD7C5" w14:textId="77777777" w:rsidR="001046A1" w:rsidRDefault="001046A1" w:rsidP="00FF075E">
      <w:pPr>
        <w:pStyle w:val="Prrafodelista"/>
        <w:jc w:val="both"/>
        <w:rPr>
          <w:sz w:val="20"/>
          <w:szCs w:val="20"/>
        </w:rPr>
      </w:pPr>
    </w:p>
    <w:p w14:paraId="4E6B917C" w14:textId="77777777" w:rsidR="001046A1" w:rsidRDefault="001046A1" w:rsidP="00FF075E">
      <w:pPr>
        <w:pStyle w:val="Prrafodelista"/>
        <w:jc w:val="both"/>
        <w:rPr>
          <w:sz w:val="20"/>
          <w:szCs w:val="20"/>
        </w:rPr>
      </w:pPr>
    </w:p>
    <w:p w14:paraId="7D28D0F8" w14:textId="006D0E8E" w:rsidR="5BC4B26E" w:rsidRDefault="5BC4B26E" w:rsidP="5BC4B26E">
      <w:pPr>
        <w:jc w:val="both"/>
      </w:pPr>
    </w:p>
    <w:p w14:paraId="7FCCE8DD" w14:textId="767BE711" w:rsidR="5BC4B26E" w:rsidRDefault="5BC4B26E" w:rsidP="5BC4B26E">
      <w:pPr>
        <w:jc w:val="both"/>
      </w:pPr>
    </w:p>
    <w:p w14:paraId="4A1E4C74" w14:textId="30B93C90" w:rsidR="5BC4B26E" w:rsidRDefault="5BC4B26E" w:rsidP="5BC4B26E">
      <w:pPr>
        <w:jc w:val="both"/>
      </w:pPr>
    </w:p>
    <w:p w14:paraId="5FE618A7" w14:textId="554D85F5" w:rsidR="5BC4B26E" w:rsidRDefault="5BC4B26E" w:rsidP="5BC4B26E">
      <w:pPr>
        <w:jc w:val="both"/>
      </w:pPr>
    </w:p>
    <w:p w14:paraId="63403841" w14:textId="1151D2DC" w:rsidR="5BC4B26E" w:rsidRDefault="5BC4B26E" w:rsidP="5BC4B26E">
      <w:pPr>
        <w:jc w:val="both"/>
      </w:pPr>
    </w:p>
    <w:p w14:paraId="0FC0CC14" w14:textId="77777777" w:rsidR="00FF075E" w:rsidRDefault="00FF075E" w:rsidP="5BC4B26E">
      <w:pPr>
        <w:jc w:val="both"/>
      </w:pPr>
    </w:p>
    <w:p w14:paraId="7261E07F" w14:textId="5F53D29F" w:rsidR="00FF075E" w:rsidRDefault="00FF075E" w:rsidP="5BC4B26E">
      <w:pPr>
        <w:jc w:val="both"/>
      </w:pPr>
    </w:p>
    <w:p w14:paraId="2FEE620C" w14:textId="77777777" w:rsidR="00FF075E" w:rsidRDefault="00FF075E" w:rsidP="5BC4B26E">
      <w:pPr>
        <w:jc w:val="both"/>
      </w:pPr>
    </w:p>
    <w:p w14:paraId="67342E37" w14:textId="77777777" w:rsidR="00FF075E" w:rsidRDefault="00FF075E" w:rsidP="5BC4B26E">
      <w:pPr>
        <w:jc w:val="both"/>
      </w:pPr>
    </w:p>
    <w:p w14:paraId="57DDD53C" w14:textId="77777777" w:rsidR="00FF075E" w:rsidRDefault="00FF075E" w:rsidP="5BC4B26E">
      <w:pPr>
        <w:jc w:val="both"/>
      </w:pPr>
    </w:p>
    <w:p w14:paraId="744A5628" w14:textId="77777777" w:rsidR="00FF075E" w:rsidRDefault="00FF075E" w:rsidP="5BC4B26E">
      <w:pPr>
        <w:jc w:val="both"/>
      </w:pPr>
    </w:p>
    <w:p w14:paraId="13E6EBDD" w14:textId="77777777" w:rsidR="00EC2604" w:rsidRDefault="00EC2604" w:rsidP="5BC4B26E">
      <w:pPr>
        <w:jc w:val="both"/>
      </w:pPr>
    </w:p>
    <w:p w14:paraId="62D823EE" w14:textId="77777777" w:rsidR="00FF075E" w:rsidRDefault="00FF075E" w:rsidP="5BC4B26E">
      <w:pPr>
        <w:jc w:val="both"/>
      </w:pPr>
    </w:p>
    <w:p w14:paraId="18E754C7" w14:textId="77777777" w:rsidR="00FF075E" w:rsidRDefault="00FF075E" w:rsidP="5BC4B26E">
      <w:pPr>
        <w:jc w:val="both"/>
      </w:pPr>
    </w:p>
    <w:p w14:paraId="7DAC1EAC" w14:textId="77777777" w:rsidR="00FF075E" w:rsidRDefault="00FF075E" w:rsidP="5BC4B26E">
      <w:pPr>
        <w:jc w:val="both"/>
      </w:pPr>
    </w:p>
    <w:p w14:paraId="4F219828" w14:textId="77777777" w:rsidR="00FF075E" w:rsidRDefault="00FF075E" w:rsidP="5BC4B26E">
      <w:pPr>
        <w:jc w:val="both"/>
      </w:pPr>
    </w:p>
    <w:p w14:paraId="566FE525" w14:textId="36FEE92F" w:rsidR="00EC2604" w:rsidRDefault="00EC2604" w:rsidP="00EC2604">
      <w:pPr>
        <w:ind w:left="720"/>
        <w:jc w:val="both"/>
      </w:pPr>
      <w:r>
        <w:t xml:space="preserve">* </w:t>
      </w:r>
      <w:r w:rsidR="00446256">
        <w:t>Esta muestra no incluye las cinco comedias más taquilleras.</w:t>
      </w:r>
    </w:p>
    <w:p w14:paraId="7244DA19" w14:textId="77777777" w:rsidR="00EC2604" w:rsidRDefault="00EC2604" w:rsidP="5BC4B26E">
      <w:pPr>
        <w:jc w:val="both"/>
      </w:pPr>
    </w:p>
    <w:p w14:paraId="2C67AD5F" w14:textId="77777777" w:rsidR="00FF075E" w:rsidRDefault="00FF075E" w:rsidP="5BC4B26E">
      <w:pPr>
        <w:jc w:val="both"/>
      </w:pPr>
    </w:p>
    <w:p w14:paraId="2072E77C" w14:textId="38CE4C57" w:rsidR="00FF075E" w:rsidRDefault="002B0640" w:rsidP="002B0640">
      <w:pPr>
        <w:pStyle w:val="Prrafodelista"/>
        <w:numPr>
          <w:ilvl w:val="0"/>
          <w:numId w:val="8"/>
        </w:numPr>
        <w:jc w:val="both"/>
      </w:pPr>
      <w:r>
        <w:t>La pelícu</w:t>
      </w:r>
      <w:r w:rsidR="00EC2604">
        <w:t>la de ficción más taquillera</w:t>
      </w:r>
      <w:r>
        <w:t>, destinó el 80% de su presupuesto de promoción a pauta, seguido</w:t>
      </w:r>
      <w:r w:rsidR="00525F8D">
        <w:t xml:space="preserve"> por un 10% para el pago de VPF, y se estrenó en 54 salas aproximadamente. </w:t>
      </w:r>
      <w:r w:rsidR="000914BC">
        <w:t xml:space="preserve">Esta película tuvo una participación importante en festivales. </w:t>
      </w:r>
    </w:p>
    <w:p w14:paraId="5D536C43" w14:textId="77777777" w:rsidR="000914BC" w:rsidRDefault="000914BC" w:rsidP="000914BC">
      <w:pPr>
        <w:pStyle w:val="Prrafodelista"/>
        <w:jc w:val="both"/>
      </w:pPr>
    </w:p>
    <w:p w14:paraId="646D2B31" w14:textId="3312552E" w:rsidR="000914BC" w:rsidRDefault="00836D80" w:rsidP="000914BC">
      <w:pPr>
        <w:pStyle w:val="Prrafodelista"/>
        <w:jc w:val="both"/>
      </w:pPr>
      <w:r>
        <w:rPr>
          <w:noProof/>
          <w:lang w:val="es-CO" w:eastAsia="es-CO"/>
        </w:rPr>
        <w:drawing>
          <wp:anchor distT="0" distB="0" distL="114300" distR="114300" simplePos="0" relativeHeight="251709440" behindDoc="0" locked="0" layoutInCell="1" allowOverlap="1" wp14:anchorId="7E8E64AF" wp14:editId="615AA70B">
            <wp:simplePos x="0" y="0"/>
            <wp:positionH relativeFrom="column">
              <wp:posOffset>850900</wp:posOffset>
            </wp:positionH>
            <wp:positionV relativeFrom="paragraph">
              <wp:posOffset>151130</wp:posOffset>
            </wp:positionV>
            <wp:extent cx="4468495" cy="3402965"/>
            <wp:effectExtent l="0" t="0" r="8255" b="698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r="1747"/>
                    <a:stretch/>
                  </pic:blipFill>
                  <pic:spPr bwMode="auto">
                    <a:xfrm>
                      <a:off x="0" y="0"/>
                      <a:ext cx="4468495" cy="3402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1EE35F" w14:textId="77777777" w:rsidR="000914BC" w:rsidRDefault="000914BC" w:rsidP="000914BC">
      <w:pPr>
        <w:pStyle w:val="Prrafodelista"/>
        <w:jc w:val="both"/>
      </w:pPr>
    </w:p>
    <w:p w14:paraId="7B0594EA" w14:textId="77777777" w:rsidR="000914BC" w:rsidRDefault="000914BC" w:rsidP="000914BC">
      <w:pPr>
        <w:pStyle w:val="Prrafodelista"/>
        <w:jc w:val="both"/>
      </w:pPr>
    </w:p>
    <w:p w14:paraId="2119FDD7" w14:textId="0A6DD85E" w:rsidR="001046A1" w:rsidRDefault="001046A1" w:rsidP="001046A1">
      <w:pPr>
        <w:jc w:val="both"/>
      </w:pPr>
    </w:p>
    <w:p w14:paraId="0EC6D2D5" w14:textId="093CE9BC" w:rsidR="001046A1" w:rsidRDefault="001046A1" w:rsidP="001046A1">
      <w:pPr>
        <w:jc w:val="both"/>
      </w:pPr>
    </w:p>
    <w:p w14:paraId="7C92DB70" w14:textId="77777777" w:rsidR="001046A1" w:rsidRDefault="001046A1" w:rsidP="001046A1">
      <w:pPr>
        <w:jc w:val="both"/>
      </w:pPr>
    </w:p>
    <w:p w14:paraId="28F96262" w14:textId="3B6144B6" w:rsidR="001046A1" w:rsidRDefault="001046A1" w:rsidP="001046A1">
      <w:pPr>
        <w:jc w:val="both"/>
      </w:pPr>
    </w:p>
    <w:p w14:paraId="02400579" w14:textId="77777777" w:rsidR="001046A1" w:rsidRDefault="001046A1" w:rsidP="001046A1">
      <w:pPr>
        <w:jc w:val="both"/>
      </w:pPr>
    </w:p>
    <w:p w14:paraId="6D1EAB73" w14:textId="77777777" w:rsidR="001046A1" w:rsidRDefault="001046A1" w:rsidP="001046A1">
      <w:pPr>
        <w:jc w:val="both"/>
      </w:pPr>
    </w:p>
    <w:p w14:paraId="4CA45955" w14:textId="77777777" w:rsidR="001046A1" w:rsidRDefault="001046A1" w:rsidP="001046A1">
      <w:pPr>
        <w:jc w:val="both"/>
      </w:pPr>
    </w:p>
    <w:p w14:paraId="5803FAB4" w14:textId="77777777" w:rsidR="001046A1" w:rsidRDefault="001046A1" w:rsidP="001046A1">
      <w:pPr>
        <w:jc w:val="both"/>
      </w:pPr>
    </w:p>
    <w:p w14:paraId="2BB5A9A7" w14:textId="77777777" w:rsidR="001046A1" w:rsidRDefault="001046A1" w:rsidP="001046A1">
      <w:pPr>
        <w:jc w:val="both"/>
      </w:pPr>
    </w:p>
    <w:p w14:paraId="733A3279" w14:textId="77777777" w:rsidR="001046A1" w:rsidRDefault="001046A1" w:rsidP="001046A1">
      <w:pPr>
        <w:jc w:val="both"/>
      </w:pPr>
    </w:p>
    <w:p w14:paraId="1AAF3EC0" w14:textId="77777777" w:rsidR="001046A1" w:rsidRDefault="001046A1" w:rsidP="001046A1">
      <w:pPr>
        <w:jc w:val="both"/>
      </w:pPr>
    </w:p>
    <w:p w14:paraId="500709B7" w14:textId="77777777" w:rsidR="001046A1" w:rsidRDefault="001046A1" w:rsidP="001046A1">
      <w:pPr>
        <w:jc w:val="both"/>
      </w:pPr>
    </w:p>
    <w:p w14:paraId="390C93A3" w14:textId="77777777" w:rsidR="001046A1" w:rsidRDefault="001046A1" w:rsidP="001046A1">
      <w:pPr>
        <w:jc w:val="both"/>
      </w:pPr>
    </w:p>
    <w:p w14:paraId="444AB47C" w14:textId="77777777" w:rsidR="001046A1" w:rsidRDefault="001046A1" w:rsidP="001046A1">
      <w:pPr>
        <w:jc w:val="both"/>
      </w:pPr>
    </w:p>
    <w:p w14:paraId="00FADD28" w14:textId="77777777" w:rsidR="001046A1" w:rsidRDefault="001046A1" w:rsidP="001046A1">
      <w:pPr>
        <w:jc w:val="both"/>
      </w:pPr>
    </w:p>
    <w:p w14:paraId="3302EE6C" w14:textId="77777777" w:rsidR="001046A1" w:rsidRDefault="001046A1" w:rsidP="001046A1">
      <w:pPr>
        <w:jc w:val="both"/>
      </w:pPr>
    </w:p>
    <w:p w14:paraId="12816321" w14:textId="77777777" w:rsidR="001046A1" w:rsidRDefault="001046A1" w:rsidP="001046A1">
      <w:pPr>
        <w:jc w:val="both"/>
      </w:pPr>
    </w:p>
    <w:p w14:paraId="08C4A951" w14:textId="77777777" w:rsidR="001046A1" w:rsidRDefault="001046A1" w:rsidP="001046A1">
      <w:pPr>
        <w:jc w:val="both"/>
      </w:pPr>
    </w:p>
    <w:p w14:paraId="7BA04CB8" w14:textId="77777777" w:rsidR="001046A1" w:rsidRDefault="001046A1" w:rsidP="001046A1">
      <w:pPr>
        <w:jc w:val="both"/>
      </w:pPr>
    </w:p>
    <w:p w14:paraId="77512860" w14:textId="06D89467" w:rsidR="001046A1" w:rsidRDefault="001046A1" w:rsidP="001046A1">
      <w:pPr>
        <w:jc w:val="both"/>
      </w:pPr>
    </w:p>
    <w:p w14:paraId="773A0152" w14:textId="2B9B8423" w:rsidR="001046A1" w:rsidRPr="001046A1" w:rsidRDefault="001046A1" w:rsidP="001046A1">
      <w:pPr>
        <w:pStyle w:val="Prrafodelista"/>
        <w:numPr>
          <w:ilvl w:val="0"/>
          <w:numId w:val="8"/>
        </w:numPr>
        <w:ind w:left="708"/>
        <w:jc w:val="both"/>
      </w:pPr>
      <w:r w:rsidRPr="001046A1">
        <w:t xml:space="preserve">El presupuesto de promoción de la película de ficción menos taquillera en su mayoría se destinó al pago de honorarios, el 54%, y un 23% a material promocional y pauta. Tuvo un ingreso aproximado de 13 millones y 1500 espectadores y fue exhibida en </w:t>
      </w:r>
      <w:r w:rsidR="000914BC">
        <w:t xml:space="preserve">aproximadamente </w:t>
      </w:r>
      <w:r w:rsidRPr="001046A1">
        <w:t>11 salas del país.</w:t>
      </w:r>
      <w:r w:rsidR="000914BC">
        <w:t xml:space="preserve"> Esta película tuvo una participación importante en festivales.</w:t>
      </w:r>
    </w:p>
    <w:p w14:paraId="7F86F38A" w14:textId="77777777" w:rsidR="001046A1" w:rsidRDefault="001046A1" w:rsidP="001046A1">
      <w:pPr>
        <w:jc w:val="both"/>
      </w:pPr>
    </w:p>
    <w:p w14:paraId="73274EF2" w14:textId="77777777" w:rsidR="00FF075E" w:rsidRDefault="00FF075E" w:rsidP="5BC4B26E">
      <w:pPr>
        <w:jc w:val="both"/>
      </w:pPr>
    </w:p>
    <w:p w14:paraId="17FEAA7D" w14:textId="77777777" w:rsidR="002B0640" w:rsidRDefault="002B0640" w:rsidP="5BC4B26E">
      <w:pPr>
        <w:jc w:val="both"/>
      </w:pPr>
    </w:p>
    <w:p w14:paraId="08F90578" w14:textId="77777777" w:rsidR="001046A1" w:rsidRDefault="001046A1" w:rsidP="5BC4B26E">
      <w:pPr>
        <w:jc w:val="both"/>
      </w:pPr>
    </w:p>
    <w:p w14:paraId="545370A2" w14:textId="77777777" w:rsidR="001046A1" w:rsidRDefault="001046A1" w:rsidP="5BC4B26E">
      <w:pPr>
        <w:jc w:val="both"/>
      </w:pPr>
    </w:p>
    <w:p w14:paraId="2014DEDB" w14:textId="77777777" w:rsidR="001046A1" w:rsidRDefault="001046A1" w:rsidP="5BC4B26E">
      <w:pPr>
        <w:jc w:val="both"/>
      </w:pPr>
    </w:p>
    <w:p w14:paraId="5BB62F87" w14:textId="77777777" w:rsidR="001046A1" w:rsidRDefault="001046A1" w:rsidP="5BC4B26E">
      <w:pPr>
        <w:jc w:val="both"/>
      </w:pPr>
    </w:p>
    <w:p w14:paraId="2FD8572D" w14:textId="77777777" w:rsidR="00772A3A" w:rsidRDefault="00772A3A" w:rsidP="5BC4B26E">
      <w:pPr>
        <w:jc w:val="both"/>
      </w:pPr>
    </w:p>
    <w:p w14:paraId="774A422E" w14:textId="77777777" w:rsidR="001046A1" w:rsidRDefault="001046A1" w:rsidP="5BC4B26E">
      <w:pPr>
        <w:jc w:val="both"/>
      </w:pPr>
    </w:p>
    <w:p w14:paraId="76D9CD61" w14:textId="77777777" w:rsidR="001046A1" w:rsidRDefault="001046A1" w:rsidP="5BC4B26E">
      <w:pPr>
        <w:jc w:val="both"/>
      </w:pPr>
    </w:p>
    <w:p w14:paraId="1CA8E705" w14:textId="77777777" w:rsidR="001046A1" w:rsidRDefault="001046A1" w:rsidP="5BC4B26E">
      <w:pPr>
        <w:jc w:val="both"/>
      </w:pPr>
    </w:p>
    <w:p w14:paraId="16B36A22" w14:textId="77777777" w:rsidR="001046A1" w:rsidRDefault="001046A1" w:rsidP="5BC4B26E">
      <w:pPr>
        <w:jc w:val="both"/>
      </w:pPr>
    </w:p>
    <w:p w14:paraId="0B411580" w14:textId="47CEAFC0" w:rsidR="00750C42" w:rsidRPr="00B2364C" w:rsidRDefault="00193E01" w:rsidP="00C859CA">
      <w:pPr>
        <w:pStyle w:val="Prrafodelista"/>
        <w:numPr>
          <w:ilvl w:val="0"/>
          <w:numId w:val="7"/>
        </w:numPr>
        <w:jc w:val="both"/>
        <w:rPr>
          <w:b/>
          <w:sz w:val="20"/>
          <w:szCs w:val="20"/>
        </w:rPr>
      </w:pPr>
      <w:r>
        <w:rPr>
          <w:b/>
          <w:bCs/>
          <w:sz w:val="20"/>
          <w:szCs w:val="20"/>
        </w:rPr>
        <w:lastRenderedPageBreak/>
        <w:t xml:space="preserve">GASTOS DE </w:t>
      </w:r>
      <w:r w:rsidR="00EC2604">
        <w:rPr>
          <w:b/>
          <w:bCs/>
          <w:sz w:val="20"/>
          <w:szCs w:val="20"/>
        </w:rPr>
        <w:t>PROMOCIÓN DOCUMENTAL</w:t>
      </w:r>
      <w:r w:rsidR="00AD57F3">
        <w:rPr>
          <w:b/>
          <w:bCs/>
          <w:sz w:val="20"/>
          <w:szCs w:val="20"/>
        </w:rPr>
        <w:t>ES</w:t>
      </w:r>
    </w:p>
    <w:p w14:paraId="652981D4" w14:textId="4664BAA9" w:rsidR="00B2364C" w:rsidRDefault="00836D80" w:rsidP="00B2364C">
      <w:pPr>
        <w:pStyle w:val="Prrafodelista"/>
        <w:jc w:val="both"/>
        <w:rPr>
          <w:b/>
          <w:bCs/>
          <w:sz w:val="20"/>
          <w:szCs w:val="20"/>
        </w:rPr>
      </w:pPr>
      <w:r>
        <w:rPr>
          <w:b/>
          <w:bCs/>
          <w:noProof/>
          <w:sz w:val="20"/>
          <w:szCs w:val="20"/>
          <w:lang w:val="es-CO" w:eastAsia="es-CO"/>
        </w:rPr>
        <w:drawing>
          <wp:anchor distT="0" distB="0" distL="114300" distR="114300" simplePos="0" relativeHeight="251710464" behindDoc="0" locked="0" layoutInCell="1" allowOverlap="1" wp14:anchorId="74039393" wp14:editId="2159B439">
            <wp:simplePos x="0" y="0"/>
            <wp:positionH relativeFrom="column">
              <wp:posOffset>708025</wp:posOffset>
            </wp:positionH>
            <wp:positionV relativeFrom="paragraph">
              <wp:posOffset>87630</wp:posOffset>
            </wp:positionV>
            <wp:extent cx="4635500" cy="31242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5500" cy="3124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667DCF" w14:textId="4E87AF81" w:rsidR="00B2364C" w:rsidRDefault="00B2364C" w:rsidP="00B2364C">
      <w:pPr>
        <w:pStyle w:val="Prrafodelista"/>
        <w:jc w:val="both"/>
        <w:rPr>
          <w:b/>
          <w:bCs/>
          <w:sz w:val="20"/>
          <w:szCs w:val="20"/>
        </w:rPr>
      </w:pPr>
    </w:p>
    <w:p w14:paraId="6AF50EDE" w14:textId="77777777" w:rsidR="00B2364C" w:rsidRDefault="00B2364C" w:rsidP="00B2364C">
      <w:pPr>
        <w:pStyle w:val="Prrafodelista"/>
        <w:jc w:val="both"/>
        <w:rPr>
          <w:b/>
          <w:bCs/>
          <w:sz w:val="20"/>
          <w:szCs w:val="20"/>
        </w:rPr>
      </w:pPr>
    </w:p>
    <w:p w14:paraId="56483BFB" w14:textId="71596FC4" w:rsidR="00B2364C" w:rsidRDefault="00B2364C" w:rsidP="00B2364C">
      <w:pPr>
        <w:pStyle w:val="Prrafodelista"/>
        <w:jc w:val="both"/>
        <w:rPr>
          <w:b/>
          <w:bCs/>
          <w:sz w:val="20"/>
          <w:szCs w:val="20"/>
        </w:rPr>
      </w:pPr>
    </w:p>
    <w:p w14:paraId="2C31E43A" w14:textId="77777777" w:rsidR="00B2364C" w:rsidRDefault="00B2364C" w:rsidP="00B2364C">
      <w:pPr>
        <w:pStyle w:val="Prrafodelista"/>
        <w:jc w:val="both"/>
        <w:rPr>
          <w:b/>
          <w:bCs/>
          <w:sz w:val="20"/>
          <w:szCs w:val="20"/>
        </w:rPr>
      </w:pPr>
    </w:p>
    <w:p w14:paraId="110D48F5" w14:textId="77777777" w:rsidR="00B2364C" w:rsidRDefault="00B2364C" w:rsidP="00B2364C">
      <w:pPr>
        <w:pStyle w:val="Prrafodelista"/>
        <w:jc w:val="both"/>
        <w:rPr>
          <w:b/>
          <w:bCs/>
          <w:sz w:val="20"/>
          <w:szCs w:val="20"/>
        </w:rPr>
      </w:pPr>
    </w:p>
    <w:p w14:paraId="45B4A835" w14:textId="77777777" w:rsidR="00B2364C" w:rsidRDefault="00B2364C" w:rsidP="00B2364C">
      <w:pPr>
        <w:pStyle w:val="Prrafodelista"/>
        <w:jc w:val="both"/>
        <w:rPr>
          <w:b/>
          <w:bCs/>
          <w:sz w:val="20"/>
          <w:szCs w:val="20"/>
        </w:rPr>
      </w:pPr>
    </w:p>
    <w:p w14:paraId="3EA5E4DA" w14:textId="77777777" w:rsidR="00B2364C" w:rsidRDefault="00B2364C" w:rsidP="00B2364C">
      <w:pPr>
        <w:pStyle w:val="Prrafodelista"/>
        <w:jc w:val="both"/>
        <w:rPr>
          <w:b/>
          <w:bCs/>
          <w:sz w:val="20"/>
          <w:szCs w:val="20"/>
        </w:rPr>
      </w:pPr>
    </w:p>
    <w:p w14:paraId="7D4952BD" w14:textId="77777777" w:rsidR="00B2364C" w:rsidRDefault="00B2364C" w:rsidP="00B2364C">
      <w:pPr>
        <w:pStyle w:val="Prrafodelista"/>
        <w:jc w:val="both"/>
        <w:rPr>
          <w:b/>
          <w:bCs/>
          <w:sz w:val="20"/>
          <w:szCs w:val="20"/>
        </w:rPr>
      </w:pPr>
    </w:p>
    <w:p w14:paraId="00F80ACF" w14:textId="77777777" w:rsidR="00B2364C" w:rsidRDefault="00B2364C" w:rsidP="00B2364C">
      <w:pPr>
        <w:pStyle w:val="Prrafodelista"/>
        <w:jc w:val="both"/>
        <w:rPr>
          <w:b/>
          <w:bCs/>
          <w:sz w:val="20"/>
          <w:szCs w:val="20"/>
        </w:rPr>
      </w:pPr>
    </w:p>
    <w:p w14:paraId="46C35B20" w14:textId="19FCFC8B" w:rsidR="00B2364C" w:rsidRDefault="00B2364C" w:rsidP="00B2364C">
      <w:pPr>
        <w:pStyle w:val="Prrafodelista"/>
        <w:jc w:val="both"/>
        <w:rPr>
          <w:b/>
          <w:bCs/>
          <w:sz w:val="20"/>
          <w:szCs w:val="20"/>
        </w:rPr>
      </w:pPr>
    </w:p>
    <w:p w14:paraId="4F8BAFBE" w14:textId="77777777" w:rsidR="00B2364C" w:rsidRDefault="00B2364C" w:rsidP="00B2364C">
      <w:pPr>
        <w:pStyle w:val="Prrafodelista"/>
        <w:jc w:val="both"/>
        <w:rPr>
          <w:b/>
          <w:bCs/>
          <w:sz w:val="20"/>
          <w:szCs w:val="20"/>
        </w:rPr>
      </w:pPr>
    </w:p>
    <w:p w14:paraId="3CE1FE84" w14:textId="77777777" w:rsidR="00B2364C" w:rsidRDefault="00B2364C" w:rsidP="00B2364C">
      <w:pPr>
        <w:pStyle w:val="Prrafodelista"/>
        <w:jc w:val="both"/>
        <w:rPr>
          <w:b/>
          <w:bCs/>
          <w:sz w:val="20"/>
          <w:szCs w:val="20"/>
        </w:rPr>
      </w:pPr>
    </w:p>
    <w:p w14:paraId="44EDD669" w14:textId="77777777" w:rsidR="00B2364C" w:rsidRDefault="00B2364C" w:rsidP="00B2364C">
      <w:pPr>
        <w:pStyle w:val="Prrafodelista"/>
        <w:jc w:val="both"/>
        <w:rPr>
          <w:b/>
          <w:bCs/>
          <w:sz w:val="20"/>
          <w:szCs w:val="20"/>
        </w:rPr>
      </w:pPr>
    </w:p>
    <w:p w14:paraId="7347466B" w14:textId="77777777" w:rsidR="00B2364C" w:rsidRDefault="00B2364C" w:rsidP="00B2364C">
      <w:pPr>
        <w:pStyle w:val="Prrafodelista"/>
        <w:jc w:val="both"/>
        <w:rPr>
          <w:b/>
          <w:bCs/>
          <w:sz w:val="20"/>
          <w:szCs w:val="20"/>
        </w:rPr>
      </w:pPr>
    </w:p>
    <w:p w14:paraId="106573A1" w14:textId="77777777" w:rsidR="00B2364C" w:rsidRDefault="00B2364C" w:rsidP="00B2364C">
      <w:pPr>
        <w:pStyle w:val="Prrafodelista"/>
        <w:jc w:val="both"/>
        <w:rPr>
          <w:b/>
          <w:bCs/>
          <w:sz w:val="20"/>
          <w:szCs w:val="20"/>
        </w:rPr>
      </w:pPr>
    </w:p>
    <w:p w14:paraId="1F11AB9A" w14:textId="77777777" w:rsidR="00B2364C" w:rsidRDefault="00B2364C" w:rsidP="00B2364C">
      <w:pPr>
        <w:pStyle w:val="Prrafodelista"/>
        <w:jc w:val="both"/>
        <w:rPr>
          <w:b/>
          <w:bCs/>
          <w:sz w:val="20"/>
          <w:szCs w:val="20"/>
        </w:rPr>
      </w:pPr>
    </w:p>
    <w:p w14:paraId="03F0EAB2" w14:textId="77777777" w:rsidR="00B2364C" w:rsidRDefault="00B2364C" w:rsidP="00B2364C">
      <w:pPr>
        <w:pStyle w:val="Prrafodelista"/>
        <w:jc w:val="both"/>
        <w:rPr>
          <w:b/>
          <w:bCs/>
          <w:sz w:val="20"/>
          <w:szCs w:val="20"/>
        </w:rPr>
      </w:pPr>
    </w:p>
    <w:p w14:paraId="4C686789" w14:textId="77777777" w:rsidR="00B2364C" w:rsidRDefault="00B2364C" w:rsidP="00B2364C">
      <w:pPr>
        <w:pStyle w:val="Prrafodelista"/>
        <w:jc w:val="both"/>
        <w:rPr>
          <w:b/>
          <w:bCs/>
          <w:sz w:val="20"/>
          <w:szCs w:val="20"/>
        </w:rPr>
      </w:pPr>
    </w:p>
    <w:p w14:paraId="5C58C770" w14:textId="77777777" w:rsidR="00B2364C" w:rsidRDefault="00B2364C" w:rsidP="00B2364C">
      <w:pPr>
        <w:pStyle w:val="Prrafodelista"/>
        <w:jc w:val="both"/>
        <w:rPr>
          <w:b/>
          <w:bCs/>
          <w:sz w:val="20"/>
          <w:szCs w:val="20"/>
        </w:rPr>
      </w:pPr>
    </w:p>
    <w:p w14:paraId="54E7F744" w14:textId="77777777" w:rsidR="00B2364C" w:rsidRDefault="00B2364C" w:rsidP="00B2364C">
      <w:pPr>
        <w:pStyle w:val="Prrafodelista"/>
        <w:jc w:val="both"/>
        <w:rPr>
          <w:b/>
          <w:bCs/>
          <w:sz w:val="20"/>
          <w:szCs w:val="20"/>
        </w:rPr>
      </w:pPr>
    </w:p>
    <w:p w14:paraId="6205D4E7" w14:textId="77777777" w:rsidR="00B2364C" w:rsidRDefault="00B2364C" w:rsidP="00B2364C">
      <w:pPr>
        <w:pStyle w:val="Prrafodelista"/>
        <w:jc w:val="both"/>
        <w:rPr>
          <w:b/>
          <w:bCs/>
          <w:sz w:val="20"/>
          <w:szCs w:val="20"/>
        </w:rPr>
      </w:pPr>
    </w:p>
    <w:p w14:paraId="14C57CA9" w14:textId="77777777" w:rsidR="00B2364C" w:rsidRDefault="00B2364C" w:rsidP="00B2364C">
      <w:pPr>
        <w:pStyle w:val="Prrafodelista"/>
        <w:jc w:val="both"/>
        <w:rPr>
          <w:b/>
          <w:bCs/>
          <w:sz w:val="20"/>
          <w:szCs w:val="20"/>
        </w:rPr>
      </w:pPr>
    </w:p>
    <w:p w14:paraId="3C4BE8E2" w14:textId="3158DEE5" w:rsidR="00B2364C" w:rsidRDefault="00541945" w:rsidP="00541945">
      <w:pPr>
        <w:pStyle w:val="Prrafodelista"/>
        <w:numPr>
          <w:ilvl w:val="0"/>
          <w:numId w:val="8"/>
        </w:numPr>
        <w:jc w:val="both"/>
      </w:pPr>
      <w:r w:rsidRPr="00541945">
        <w:t>Los documentales colombianos estrenados en 2015 fueron 7, de los cuales, el 35% de su presupuesto de promoción se</w:t>
      </w:r>
      <w:r>
        <w:t xml:space="preserve"> dirigió al pago de honorarios, seguido de un 22% del pago de VPF. </w:t>
      </w:r>
    </w:p>
    <w:p w14:paraId="5F3944F2" w14:textId="60C558F5" w:rsidR="00AD57F3" w:rsidRPr="00541945" w:rsidRDefault="00836D80" w:rsidP="00AD57F3">
      <w:pPr>
        <w:pStyle w:val="Prrafodelista"/>
        <w:jc w:val="both"/>
      </w:pPr>
      <w:r>
        <w:rPr>
          <w:b/>
          <w:bCs/>
          <w:noProof/>
          <w:sz w:val="20"/>
          <w:szCs w:val="20"/>
          <w:lang w:val="es-CO" w:eastAsia="es-CO"/>
        </w:rPr>
        <w:drawing>
          <wp:anchor distT="0" distB="0" distL="114300" distR="114300" simplePos="0" relativeHeight="251711488" behindDoc="0" locked="0" layoutInCell="1" allowOverlap="1" wp14:anchorId="08B5131F" wp14:editId="03D92BFA">
            <wp:simplePos x="0" y="0"/>
            <wp:positionH relativeFrom="column">
              <wp:posOffset>572936</wp:posOffset>
            </wp:positionH>
            <wp:positionV relativeFrom="paragraph">
              <wp:posOffset>127635</wp:posOffset>
            </wp:positionV>
            <wp:extent cx="4857750" cy="330200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57750" cy="330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31F8E6" w14:textId="78188C25" w:rsidR="00B2364C" w:rsidRDefault="00B2364C" w:rsidP="00B2364C">
      <w:pPr>
        <w:pStyle w:val="Prrafodelista"/>
        <w:jc w:val="both"/>
        <w:rPr>
          <w:b/>
          <w:bCs/>
          <w:sz w:val="20"/>
          <w:szCs w:val="20"/>
        </w:rPr>
      </w:pPr>
    </w:p>
    <w:p w14:paraId="1C7D9EF5" w14:textId="0F7CBAD6" w:rsidR="00541945" w:rsidRDefault="00541945" w:rsidP="00B2364C">
      <w:pPr>
        <w:pStyle w:val="Prrafodelista"/>
        <w:jc w:val="both"/>
        <w:rPr>
          <w:b/>
          <w:sz w:val="20"/>
          <w:szCs w:val="20"/>
        </w:rPr>
      </w:pPr>
    </w:p>
    <w:p w14:paraId="1A47DB6C" w14:textId="77777777" w:rsidR="00541945" w:rsidRDefault="00541945" w:rsidP="00B2364C">
      <w:pPr>
        <w:pStyle w:val="Prrafodelista"/>
        <w:jc w:val="both"/>
        <w:rPr>
          <w:b/>
          <w:sz w:val="20"/>
          <w:szCs w:val="20"/>
        </w:rPr>
      </w:pPr>
    </w:p>
    <w:p w14:paraId="51B97D79" w14:textId="77777777" w:rsidR="00541945" w:rsidRDefault="00541945" w:rsidP="00B2364C">
      <w:pPr>
        <w:pStyle w:val="Prrafodelista"/>
        <w:jc w:val="both"/>
        <w:rPr>
          <w:b/>
          <w:sz w:val="20"/>
          <w:szCs w:val="20"/>
        </w:rPr>
      </w:pPr>
    </w:p>
    <w:p w14:paraId="540F707C" w14:textId="77777777" w:rsidR="00541945" w:rsidRPr="006520C9" w:rsidRDefault="00541945" w:rsidP="00B2364C">
      <w:pPr>
        <w:pStyle w:val="Prrafodelista"/>
        <w:jc w:val="both"/>
        <w:rPr>
          <w:b/>
          <w:sz w:val="20"/>
          <w:szCs w:val="20"/>
        </w:rPr>
      </w:pPr>
    </w:p>
    <w:p w14:paraId="4A9E0244" w14:textId="0FDC51EA" w:rsidR="00C859CA" w:rsidRDefault="00C859CA" w:rsidP="5BC4B26E">
      <w:pPr>
        <w:pStyle w:val="Prrafodelista"/>
        <w:ind w:left="0"/>
        <w:jc w:val="both"/>
        <w:rPr>
          <w:b/>
          <w:sz w:val="20"/>
          <w:szCs w:val="20"/>
        </w:rPr>
      </w:pPr>
    </w:p>
    <w:p w14:paraId="2073DDD0" w14:textId="0778D9AF" w:rsidR="00FF075E" w:rsidRDefault="00FF075E" w:rsidP="00FF075E">
      <w:pPr>
        <w:jc w:val="both"/>
        <w:rPr>
          <w:sz w:val="20"/>
          <w:szCs w:val="20"/>
        </w:rPr>
      </w:pPr>
    </w:p>
    <w:p w14:paraId="181135D4" w14:textId="74680DE0" w:rsidR="00FF075E" w:rsidRDefault="00FF075E" w:rsidP="00FF075E">
      <w:pPr>
        <w:jc w:val="both"/>
        <w:rPr>
          <w:sz w:val="20"/>
          <w:szCs w:val="20"/>
        </w:rPr>
      </w:pPr>
    </w:p>
    <w:p w14:paraId="674AC182" w14:textId="06412A71" w:rsidR="00FF075E" w:rsidRDefault="00FF075E" w:rsidP="00FF075E">
      <w:pPr>
        <w:jc w:val="both"/>
        <w:rPr>
          <w:sz w:val="20"/>
          <w:szCs w:val="20"/>
        </w:rPr>
      </w:pPr>
    </w:p>
    <w:p w14:paraId="39EE7A9C" w14:textId="63B82810" w:rsidR="00FF075E" w:rsidRDefault="00FF075E" w:rsidP="00FF075E">
      <w:pPr>
        <w:jc w:val="both"/>
        <w:rPr>
          <w:sz w:val="20"/>
          <w:szCs w:val="20"/>
        </w:rPr>
      </w:pPr>
    </w:p>
    <w:p w14:paraId="0CE2791C" w14:textId="5E888FD7" w:rsidR="00FF075E" w:rsidRDefault="00FF075E" w:rsidP="00FF075E">
      <w:pPr>
        <w:jc w:val="both"/>
        <w:rPr>
          <w:sz w:val="20"/>
          <w:szCs w:val="20"/>
        </w:rPr>
      </w:pPr>
    </w:p>
    <w:p w14:paraId="674CD0C1" w14:textId="2ED38153" w:rsidR="00FF075E" w:rsidRDefault="00FF075E" w:rsidP="00FF075E">
      <w:pPr>
        <w:jc w:val="both"/>
        <w:rPr>
          <w:sz w:val="20"/>
          <w:szCs w:val="20"/>
        </w:rPr>
      </w:pPr>
    </w:p>
    <w:p w14:paraId="08F1750D" w14:textId="0F4D248C" w:rsidR="00FF075E" w:rsidRDefault="00FF075E" w:rsidP="00FF075E">
      <w:pPr>
        <w:jc w:val="both"/>
        <w:rPr>
          <w:sz w:val="20"/>
          <w:szCs w:val="20"/>
        </w:rPr>
      </w:pPr>
    </w:p>
    <w:p w14:paraId="32242DA5" w14:textId="46AE964F" w:rsidR="00FF075E" w:rsidRDefault="00FF075E" w:rsidP="00FF075E">
      <w:pPr>
        <w:jc w:val="both"/>
        <w:rPr>
          <w:sz w:val="20"/>
          <w:szCs w:val="20"/>
        </w:rPr>
      </w:pPr>
    </w:p>
    <w:p w14:paraId="30F7D614" w14:textId="4387F80B" w:rsidR="00FF075E" w:rsidRDefault="00FF075E" w:rsidP="00FF075E">
      <w:pPr>
        <w:jc w:val="both"/>
        <w:rPr>
          <w:sz w:val="20"/>
          <w:szCs w:val="20"/>
        </w:rPr>
      </w:pPr>
    </w:p>
    <w:p w14:paraId="2EDC8D84" w14:textId="3E76A40B" w:rsidR="00FF075E" w:rsidRDefault="00FF075E" w:rsidP="00FF075E">
      <w:pPr>
        <w:jc w:val="both"/>
        <w:rPr>
          <w:sz w:val="20"/>
          <w:szCs w:val="20"/>
        </w:rPr>
      </w:pPr>
    </w:p>
    <w:p w14:paraId="5E2DC908" w14:textId="15F49576" w:rsidR="00FF075E" w:rsidRDefault="00FF075E" w:rsidP="00FF075E">
      <w:pPr>
        <w:jc w:val="both"/>
        <w:rPr>
          <w:sz w:val="20"/>
          <w:szCs w:val="20"/>
        </w:rPr>
      </w:pPr>
    </w:p>
    <w:p w14:paraId="1D862E12" w14:textId="5F87C999" w:rsidR="00FF075E" w:rsidRDefault="00FF075E" w:rsidP="00FF075E">
      <w:pPr>
        <w:jc w:val="both"/>
        <w:rPr>
          <w:sz w:val="20"/>
          <w:szCs w:val="20"/>
        </w:rPr>
      </w:pPr>
    </w:p>
    <w:p w14:paraId="3FA22D2C" w14:textId="3ACAF924" w:rsidR="00FF075E" w:rsidRDefault="00FF075E" w:rsidP="00FF075E">
      <w:pPr>
        <w:jc w:val="both"/>
        <w:rPr>
          <w:sz w:val="20"/>
          <w:szCs w:val="20"/>
        </w:rPr>
      </w:pPr>
    </w:p>
    <w:p w14:paraId="4BABD982" w14:textId="58E80E8A" w:rsidR="00FF075E" w:rsidRDefault="00FF075E" w:rsidP="00FF075E">
      <w:pPr>
        <w:jc w:val="both"/>
        <w:rPr>
          <w:sz w:val="20"/>
          <w:szCs w:val="20"/>
        </w:rPr>
      </w:pPr>
    </w:p>
    <w:p w14:paraId="57B1C40E" w14:textId="77777777" w:rsidR="00AD57F3" w:rsidRDefault="00AD57F3" w:rsidP="00FF075E">
      <w:pPr>
        <w:jc w:val="both"/>
        <w:rPr>
          <w:sz w:val="20"/>
          <w:szCs w:val="20"/>
        </w:rPr>
      </w:pPr>
    </w:p>
    <w:p w14:paraId="59BB1F95" w14:textId="77777777" w:rsidR="00AD57F3" w:rsidRDefault="00AD57F3" w:rsidP="00FF075E">
      <w:pPr>
        <w:jc w:val="both"/>
        <w:rPr>
          <w:sz w:val="20"/>
          <w:szCs w:val="20"/>
        </w:rPr>
      </w:pPr>
    </w:p>
    <w:p w14:paraId="7AB77071" w14:textId="77777777" w:rsidR="00AD57F3" w:rsidRDefault="00AD57F3" w:rsidP="00FF075E">
      <w:pPr>
        <w:jc w:val="both"/>
        <w:rPr>
          <w:sz w:val="20"/>
          <w:szCs w:val="20"/>
        </w:rPr>
      </w:pPr>
    </w:p>
    <w:p w14:paraId="1AC438FB" w14:textId="408DECB7" w:rsidR="00FF075E" w:rsidRDefault="00FF075E" w:rsidP="00FF075E">
      <w:pPr>
        <w:jc w:val="both"/>
        <w:rPr>
          <w:sz w:val="20"/>
          <w:szCs w:val="20"/>
        </w:rPr>
      </w:pPr>
    </w:p>
    <w:p w14:paraId="74CAA61C" w14:textId="09D5D56F" w:rsidR="00FF075E" w:rsidRDefault="00FF075E" w:rsidP="00FF075E">
      <w:pPr>
        <w:jc w:val="both"/>
        <w:rPr>
          <w:sz w:val="20"/>
          <w:szCs w:val="20"/>
        </w:rPr>
      </w:pPr>
    </w:p>
    <w:p w14:paraId="4D6F8B93" w14:textId="01EBAC7D" w:rsidR="00750C42" w:rsidRPr="00541945" w:rsidRDefault="226C16BE" w:rsidP="00541945">
      <w:pPr>
        <w:pStyle w:val="Prrafodelista"/>
        <w:numPr>
          <w:ilvl w:val="0"/>
          <w:numId w:val="8"/>
        </w:numPr>
        <w:jc w:val="both"/>
      </w:pPr>
      <w:r w:rsidRPr="00541945">
        <w:lastRenderedPageBreak/>
        <w:t>La película que menos espectadores y taquilla obtuvo es de género docu</w:t>
      </w:r>
      <w:r w:rsidR="00FF075E" w:rsidRPr="00541945">
        <w:t xml:space="preserve">mental. Se estrenó en 3 salas. </w:t>
      </w:r>
    </w:p>
    <w:p w14:paraId="6D981FCE" w14:textId="500BE25D" w:rsidR="5BC4B26E" w:rsidRPr="00541945" w:rsidRDefault="5BC4B26E" w:rsidP="00541945">
      <w:pPr>
        <w:pStyle w:val="Prrafodelista"/>
        <w:numPr>
          <w:ilvl w:val="0"/>
          <w:numId w:val="8"/>
        </w:numPr>
        <w:jc w:val="both"/>
        <w:rPr>
          <w:sz w:val="20"/>
          <w:szCs w:val="20"/>
        </w:rPr>
      </w:pPr>
      <w:r w:rsidRPr="00541945">
        <w:t>El 49% del presupuesto de promoción se destinó al pago de honorarios y el 18% a pauta.</w:t>
      </w:r>
    </w:p>
    <w:p w14:paraId="1F33C944" w14:textId="77777777" w:rsidR="00DC65BA" w:rsidRDefault="00DC65BA" w:rsidP="5BC4B26E">
      <w:pPr>
        <w:jc w:val="both"/>
        <w:rPr>
          <w:sz w:val="20"/>
          <w:szCs w:val="20"/>
        </w:rPr>
      </w:pPr>
    </w:p>
    <w:p w14:paraId="056BE70F" w14:textId="02D16445" w:rsidR="006520C9" w:rsidRDefault="00AD57F3" w:rsidP="006520C9">
      <w:pPr>
        <w:pStyle w:val="Prrafodelista"/>
        <w:numPr>
          <w:ilvl w:val="0"/>
          <w:numId w:val="7"/>
        </w:numPr>
        <w:jc w:val="both"/>
        <w:rPr>
          <w:b/>
          <w:sz w:val="20"/>
          <w:szCs w:val="20"/>
        </w:rPr>
      </w:pPr>
      <w:r>
        <w:rPr>
          <w:b/>
          <w:sz w:val="20"/>
          <w:szCs w:val="20"/>
        </w:rPr>
        <w:t>GASTOS DE</w:t>
      </w:r>
      <w:r w:rsidR="006520C9" w:rsidRPr="006520C9">
        <w:rPr>
          <w:b/>
          <w:sz w:val="20"/>
          <w:szCs w:val="20"/>
        </w:rPr>
        <w:t xml:space="preserve"> PRO</w:t>
      </w:r>
      <w:r>
        <w:rPr>
          <w:b/>
          <w:sz w:val="20"/>
          <w:szCs w:val="20"/>
        </w:rPr>
        <w:t>MOCIÓN PELÍCULA MÁS TAQUILLERA DE DOCUMENTAL</w:t>
      </w:r>
    </w:p>
    <w:p w14:paraId="2ED16997" w14:textId="54FC5479" w:rsidR="006520C9" w:rsidRDefault="006520C9" w:rsidP="006520C9">
      <w:pPr>
        <w:pStyle w:val="Prrafodelista"/>
        <w:jc w:val="both"/>
        <w:rPr>
          <w:b/>
          <w:sz w:val="20"/>
          <w:szCs w:val="20"/>
        </w:rPr>
      </w:pPr>
    </w:p>
    <w:p w14:paraId="32CC8339" w14:textId="0E37CF8A" w:rsidR="006520C9" w:rsidRDefault="00E817BF" w:rsidP="006520C9">
      <w:pPr>
        <w:pStyle w:val="Prrafodelista"/>
        <w:jc w:val="both"/>
        <w:rPr>
          <w:b/>
          <w:sz w:val="20"/>
          <w:szCs w:val="20"/>
        </w:rPr>
      </w:pPr>
      <w:bookmarkStart w:id="0" w:name="_GoBack"/>
      <w:r>
        <w:rPr>
          <w:b/>
          <w:noProof/>
          <w:sz w:val="20"/>
          <w:szCs w:val="20"/>
          <w:lang w:val="es-CO" w:eastAsia="es-CO"/>
        </w:rPr>
        <w:drawing>
          <wp:anchor distT="0" distB="0" distL="114300" distR="114300" simplePos="0" relativeHeight="251712512" behindDoc="0" locked="0" layoutInCell="1" allowOverlap="1" wp14:anchorId="526E89BD" wp14:editId="0E219DD4">
            <wp:simplePos x="0" y="0"/>
            <wp:positionH relativeFrom="column">
              <wp:posOffset>843280</wp:posOffset>
            </wp:positionH>
            <wp:positionV relativeFrom="paragraph">
              <wp:posOffset>69215</wp:posOffset>
            </wp:positionV>
            <wp:extent cx="4552950" cy="2736850"/>
            <wp:effectExtent l="0" t="0" r="0" b="635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52950" cy="27368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0A39904C" w14:textId="53AC25ED" w:rsidR="006520C9" w:rsidRDefault="006520C9" w:rsidP="006520C9">
      <w:pPr>
        <w:pStyle w:val="Prrafodelista"/>
        <w:jc w:val="both"/>
        <w:rPr>
          <w:b/>
          <w:sz w:val="20"/>
          <w:szCs w:val="20"/>
        </w:rPr>
      </w:pPr>
    </w:p>
    <w:p w14:paraId="0C25A487" w14:textId="5C2F69CB" w:rsidR="006520C9" w:rsidRDefault="006520C9" w:rsidP="006520C9">
      <w:pPr>
        <w:pStyle w:val="Prrafodelista"/>
        <w:jc w:val="both"/>
        <w:rPr>
          <w:b/>
          <w:sz w:val="20"/>
          <w:szCs w:val="20"/>
        </w:rPr>
      </w:pPr>
    </w:p>
    <w:p w14:paraId="1B25861E" w14:textId="77777777" w:rsidR="006520C9" w:rsidRDefault="006520C9" w:rsidP="006520C9">
      <w:pPr>
        <w:pStyle w:val="Prrafodelista"/>
        <w:jc w:val="both"/>
        <w:rPr>
          <w:b/>
          <w:sz w:val="20"/>
          <w:szCs w:val="20"/>
        </w:rPr>
      </w:pPr>
    </w:p>
    <w:p w14:paraId="0996F3C9" w14:textId="77777777" w:rsidR="006520C9" w:rsidRDefault="006520C9" w:rsidP="006520C9">
      <w:pPr>
        <w:pStyle w:val="Prrafodelista"/>
        <w:jc w:val="both"/>
        <w:rPr>
          <w:b/>
          <w:sz w:val="20"/>
          <w:szCs w:val="20"/>
        </w:rPr>
      </w:pPr>
    </w:p>
    <w:p w14:paraId="7F13130C" w14:textId="77777777" w:rsidR="006520C9" w:rsidRDefault="006520C9" w:rsidP="006520C9">
      <w:pPr>
        <w:pStyle w:val="Prrafodelista"/>
        <w:jc w:val="both"/>
        <w:rPr>
          <w:b/>
          <w:sz w:val="20"/>
          <w:szCs w:val="20"/>
        </w:rPr>
      </w:pPr>
    </w:p>
    <w:p w14:paraId="19CEB9EF" w14:textId="77777777" w:rsidR="006520C9" w:rsidRDefault="006520C9" w:rsidP="006520C9">
      <w:pPr>
        <w:pStyle w:val="Prrafodelista"/>
        <w:jc w:val="both"/>
        <w:rPr>
          <w:b/>
          <w:sz w:val="20"/>
          <w:szCs w:val="20"/>
        </w:rPr>
      </w:pPr>
    </w:p>
    <w:p w14:paraId="2ABFC1FE" w14:textId="4F73FF44" w:rsidR="006520C9" w:rsidRDefault="006520C9" w:rsidP="006520C9">
      <w:pPr>
        <w:pStyle w:val="Prrafodelista"/>
        <w:jc w:val="both"/>
        <w:rPr>
          <w:b/>
          <w:sz w:val="20"/>
          <w:szCs w:val="20"/>
        </w:rPr>
      </w:pPr>
    </w:p>
    <w:p w14:paraId="198201A5" w14:textId="77777777" w:rsidR="006520C9" w:rsidRDefault="006520C9" w:rsidP="006520C9">
      <w:pPr>
        <w:pStyle w:val="Prrafodelista"/>
        <w:jc w:val="both"/>
        <w:rPr>
          <w:b/>
          <w:sz w:val="20"/>
          <w:szCs w:val="20"/>
        </w:rPr>
      </w:pPr>
    </w:p>
    <w:p w14:paraId="2B85DEA6" w14:textId="77777777" w:rsidR="006520C9" w:rsidRDefault="006520C9" w:rsidP="006520C9">
      <w:pPr>
        <w:pStyle w:val="Prrafodelista"/>
        <w:jc w:val="both"/>
        <w:rPr>
          <w:b/>
          <w:sz w:val="20"/>
          <w:szCs w:val="20"/>
        </w:rPr>
      </w:pPr>
    </w:p>
    <w:p w14:paraId="3215AF00" w14:textId="77777777" w:rsidR="001E7811" w:rsidRDefault="001E7811" w:rsidP="006520C9">
      <w:pPr>
        <w:pStyle w:val="Prrafodelista"/>
        <w:jc w:val="both"/>
        <w:rPr>
          <w:b/>
          <w:sz w:val="20"/>
          <w:szCs w:val="20"/>
        </w:rPr>
      </w:pPr>
    </w:p>
    <w:p w14:paraId="04E7601B" w14:textId="77777777" w:rsidR="001E7811" w:rsidRDefault="001E7811" w:rsidP="006520C9">
      <w:pPr>
        <w:pStyle w:val="Prrafodelista"/>
        <w:jc w:val="both"/>
        <w:rPr>
          <w:b/>
          <w:sz w:val="20"/>
          <w:szCs w:val="20"/>
        </w:rPr>
      </w:pPr>
    </w:p>
    <w:p w14:paraId="3B5E9BC3" w14:textId="77777777" w:rsidR="001E7811" w:rsidRDefault="001E7811" w:rsidP="006520C9">
      <w:pPr>
        <w:pStyle w:val="Prrafodelista"/>
        <w:jc w:val="both"/>
        <w:rPr>
          <w:b/>
          <w:sz w:val="20"/>
          <w:szCs w:val="20"/>
        </w:rPr>
      </w:pPr>
    </w:p>
    <w:p w14:paraId="378A6B45" w14:textId="77777777" w:rsidR="001E7811" w:rsidRDefault="001E7811" w:rsidP="006520C9">
      <w:pPr>
        <w:pStyle w:val="Prrafodelista"/>
        <w:jc w:val="both"/>
        <w:rPr>
          <w:b/>
          <w:sz w:val="20"/>
          <w:szCs w:val="20"/>
        </w:rPr>
      </w:pPr>
    </w:p>
    <w:p w14:paraId="54421154" w14:textId="77777777" w:rsidR="001E7811" w:rsidRDefault="001E7811" w:rsidP="006520C9">
      <w:pPr>
        <w:pStyle w:val="Prrafodelista"/>
        <w:jc w:val="both"/>
        <w:rPr>
          <w:b/>
          <w:sz w:val="20"/>
          <w:szCs w:val="20"/>
        </w:rPr>
      </w:pPr>
    </w:p>
    <w:p w14:paraId="059FA680" w14:textId="77777777" w:rsidR="001E7811" w:rsidRDefault="001E7811" w:rsidP="006520C9">
      <w:pPr>
        <w:pStyle w:val="Prrafodelista"/>
        <w:jc w:val="both"/>
        <w:rPr>
          <w:b/>
          <w:sz w:val="20"/>
          <w:szCs w:val="20"/>
        </w:rPr>
      </w:pPr>
    </w:p>
    <w:p w14:paraId="58C32DF4" w14:textId="77777777" w:rsidR="001E7811" w:rsidRDefault="001E7811" w:rsidP="006520C9">
      <w:pPr>
        <w:pStyle w:val="Prrafodelista"/>
        <w:jc w:val="both"/>
        <w:rPr>
          <w:b/>
          <w:sz w:val="20"/>
          <w:szCs w:val="20"/>
        </w:rPr>
      </w:pPr>
    </w:p>
    <w:p w14:paraId="49BB59A0" w14:textId="77777777" w:rsidR="006520C9" w:rsidRDefault="006520C9" w:rsidP="006520C9">
      <w:pPr>
        <w:pStyle w:val="Prrafodelista"/>
        <w:jc w:val="both"/>
        <w:rPr>
          <w:b/>
          <w:sz w:val="20"/>
          <w:szCs w:val="20"/>
        </w:rPr>
      </w:pPr>
    </w:p>
    <w:p w14:paraId="336A285E" w14:textId="77777777" w:rsidR="006520C9" w:rsidRDefault="006520C9" w:rsidP="006520C9">
      <w:pPr>
        <w:pStyle w:val="Prrafodelista"/>
        <w:jc w:val="both"/>
        <w:rPr>
          <w:b/>
          <w:sz w:val="20"/>
          <w:szCs w:val="20"/>
        </w:rPr>
      </w:pPr>
    </w:p>
    <w:p w14:paraId="0A9B5E71" w14:textId="77777777" w:rsidR="006520C9" w:rsidRDefault="006520C9" w:rsidP="006520C9">
      <w:pPr>
        <w:pStyle w:val="Prrafodelista"/>
        <w:jc w:val="both"/>
        <w:rPr>
          <w:b/>
          <w:sz w:val="20"/>
          <w:szCs w:val="20"/>
        </w:rPr>
      </w:pPr>
    </w:p>
    <w:p w14:paraId="0582C2B0" w14:textId="77777777" w:rsidR="006520C9" w:rsidRDefault="006520C9" w:rsidP="006520C9">
      <w:pPr>
        <w:pStyle w:val="Prrafodelista"/>
        <w:jc w:val="both"/>
        <w:rPr>
          <w:b/>
          <w:sz w:val="20"/>
          <w:szCs w:val="20"/>
        </w:rPr>
      </w:pPr>
    </w:p>
    <w:p w14:paraId="04737ECE" w14:textId="77777777" w:rsidR="006520C9" w:rsidRDefault="006520C9" w:rsidP="006520C9">
      <w:pPr>
        <w:pStyle w:val="Prrafodelista"/>
        <w:jc w:val="both"/>
        <w:rPr>
          <w:b/>
          <w:sz w:val="20"/>
          <w:szCs w:val="20"/>
        </w:rPr>
      </w:pPr>
    </w:p>
    <w:p w14:paraId="5DD46666" w14:textId="77777777" w:rsidR="006520C9" w:rsidRDefault="006520C9" w:rsidP="006520C9">
      <w:pPr>
        <w:pStyle w:val="Prrafodelista"/>
        <w:jc w:val="both"/>
        <w:rPr>
          <w:b/>
          <w:sz w:val="20"/>
          <w:szCs w:val="20"/>
        </w:rPr>
      </w:pPr>
    </w:p>
    <w:p w14:paraId="49547489" w14:textId="72E066B0" w:rsidR="006520C9" w:rsidRPr="00541945" w:rsidRDefault="006B7EE8" w:rsidP="00541945">
      <w:pPr>
        <w:pStyle w:val="Prrafodelista"/>
        <w:numPr>
          <w:ilvl w:val="0"/>
          <w:numId w:val="8"/>
        </w:numPr>
        <w:jc w:val="both"/>
      </w:pPr>
      <w:r w:rsidRPr="00541945">
        <w:t xml:space="preserve">La película de género documental que más espectadores y taquilla obtuvo destinó el 69% de su presupuesto de promoción para el pago de honorarios y el 25% a copias de la película en discos duros. </w:t>
      </w:r>
      <w:r w:rsidR="005053D3">
        <w:t xml:space="preserve">Se exhibió en 17 salas. </w:t>
      </w:r>
    </w:p>
    <w:p w14:paraId="48077FB0" w14:textId="77777777" w:rsidR="006520C9" w:rsidRDefault="006520C9" w:rsidP="006520C9">
      <w:pPr>
        <w:pStyle w:val="Prrafodelista"/>
        <w:jc w:val="both"/>
        <w:rPr>
          <w:b/>
          <w:sz w:val="20"/>
          <w:szCs w:val="20"/>
        </w:rPr>
      </w:pPr>
    </w:p>
    <w:p w14:paraId="62BA6D8F" w14:textId="77777777" w:rsidR="006520C9" w:rsidRDefault="006520C9" w:rsidP="006520C9">
      <w:pPr>
        <w:pStyle w:val="Prrafodelista"/>
        <w:jc w:val="both"/>
        <w:rPr>
          <w:b/>
          <w:sz w:val="20"/>
          <w:szCs w:val="20"/>
        </w:rPr>
      </w:pPr>
    </w:p>
    <w:p w14:paraId="2509F2FF" w14:textId="77777777" w:rsidR="006520C9" w:rsidRDefault="006520C9" w:rsidP="006520C9">
      <w:pPr>
        <w:pStyle w:val="Prrafodelista"/>
        <w:jc w:val="both"/>
        <w:rPr>
          <w:b/>
          <w:sz w:val="20"/>
          <w:szCs w:val="20"/>
        </w:rPr>
      </w:pPr>
    </w:p>
    <w:p w14:paraId="09BBF7A2" w14:textId="77777777" w:rsidR="006520C9" w:rsidRDefault="006520C9" w:rsidP="006520C9">
      <w:pPr>
        <w:pStyle w:val="Prrafodelista"/>
        <w:jc w:val="both"/>
        <w:rPr>
          <w:b/>
          <w:sz w:val="20"/>
          <w:szCs w:val="20"/>
        </w:rPr>
      </w:pPr>
    </w:p>
    <w:p w14:paraId="38692E6C" w14:textId="77777777" w:rsidR="006520C9" w:rsidRDefault="006520C9" w:rsidP="006520C9">
      <w:pPr>
        <w:pStyle w:val="Prrafodelista"/>
        <w:jc w:val="both"/>
        <w:rPr>
          <w:b/>
          <w:sz w:val="20"/>
          <w:szCs w:val="20"/>
        </w:rPr>
      </w:pPr>
    </w:p>
    <w:p w14:paraId="349BF568" w14:textId="77777777" w:rsidR="00541945" w:rsidRDefault="00541945" w:rsidP="006520C9">
      <w:pPr>
        <w:pStyle w:val="Prrafodelista"/>
        <w:jc w:val="both"/>
        <w:rPr>
          <w:b/>
          <w:sz w:val="20"/>
          <w:szCs w:val="20"/>
        </w:rPr>
      </w:pPr>
    </w:p>
    <w:p w14:paraId="1B41E336" w14:textId="77777777" w:rsidR="001E7811" w:rsidRDefault="001E7811" w:rsidP="006520C9">
      <w:pPr>
        <w:pStyle w:val="Prrafodelista"/>
        <w:jc w:val="both"/>
        <w:rPr>
          <w:b/>
          <w:sz w:val="20"/>
          <w:szCs w:val="20"/>
        </w:rPr>
      </w:pPr>
    </w:p>
    <w:p w14:paraId="49B65CEB" w14:textId="77777777" w:rsidR="001E7811" w:rsidRDefault="001E7811" w:rsidP="006520C9">
      <w:pPr>
        <w:pStyle w:val="Prrafodelista"/>
        <w:jc w:val="both"/>
        <w:rPr>
          <w:b/>
          <w:sz w:val="20"/>
          <w:szCs w:val="20"/>
        </w:rPr>
      </w:pPr>
    </w:p>
    <w:p w14:paraId="74177617" w14:textId="77777777" w:rsidR="001E7811" w:rsidRDefault="001E7811" w:rsidP="006520C9">
      <w:pPr>
        <w:pStyle w:val="Prrafodelista"/>
        <w:jc w:val="both"/>
        <w:rPr>
          <w:b/>
          <w:sz w:val="20"/>
          <w:szCs w:val="20"/>
        </w:rPr>
      </w:pPr>
    </w:p>
    <w:p w14:paraId="431A3E93" w14:textId="77777777" w:rsidR="001E7811" w:rsidRDefault="001E7811" w:rsidP="006520C9">
      <w:pPr>
        <w:pStyle w:val="Prrafodelista"/>
        <w:jc w:val="both"/>
        <w:rPr>
          <w:b/>
          <w:sz w:val="20"/>
          <w:szCs w:val="20"/>
        </w:rPr>
      </w:pPr>
    </w:p>
    <w:p w14:paraId="60DF6EBC" w14:textId="77777777" w:rsidR="001E7811" w:rsidRDefault="001E7811" w:rsidP="006520C9">
      <w:pPr>
        <w:pStyle w:val="Prrafodelista"/>
        <w:jc w:val="both"/>
        <w:rPr>
          <w:b/>
          <w:sz w:val="20"/>
          <w:szCs w:val="20"/>
        </w:rPr>
      </w:pPr>
    </w:p>
    <w:p w14:paraId="76A7FA42" w14:textId="77777777" w:rsidR="001E7811" w:rsidRDefault="001E7811" w:rsidP="006520C9">
      <w:pPr>
        <w:pStyle w:val="Prrafodelista"/>
        <w:jc w:val="both"/>
        <w:rPr>
          <w:b/>
          <w:sz w:val="20"/>
          <w:szCs w:val="20"/>
        </w:rPr>
      </w:pPr>
    </w:p>
    <w:p w14:paraId="2538BF9F" w14:textId="77777777" w:rsidR="001E7811" w:rsidRDefault="001E7811" w:rsidP="006520C9">
      <w:pPr>
        <w:pStyle w:val="Prrafodelista"/>
        <w:jc w:val="both"/>
        <w:rPr>
          <w:b/>
          <w:sz w:val="20"/>
          <w:szCs w:val="20"/>
        </w:rPr>
      </w:pPr>
    </w:p>
    <w:p w14:paraId="0D1C042B" w14:textId="77777777" w:rsidR="001E7811" w:rsidRDefault="001E7811" w:rsidP="006520C9">
      <w:pPr>
        <w:pStyle w:val="Prrafodelista"/>
        <w:jc w:val="both"/>
        <w:rPr>
          <w:b/>
          <w:sz w:val="20"/>
          <w:szCs w:val="20"/>
        </w:rPr>
      </w:pPr>
    </w:p>
    <w:p w14:paraId="06D88B17" w14:textId="77777777" w:rsidR="001E7811" w:rsidRDefault="001E7811" w:rsidP="006520C9">
      <w:pPr>
        <w:pStyle w:val="Prrafodelista"/>
        <w:jc w:val="both"/>
        <w:rPr>
          <w:b/>
          <w:sz w:val="20"/>
          <w:szCs w:val="20"/>
        </w:rPr>
      </w:pPr>
    </w:p>
    <w:p w14:paraId="3C5C9DF0" w14:textId="77777777" w:rsidR="001E7811" w:rsidRDefault="001E7811" w:rsidP="006520C9">
      <w:pPr>
        <w:pStyle w:val="Prrafodelista"/>
        <w:jc w:val="both"/>
        <w:rPr>
          <w:b/>
          <w:sz w:val="20"/>
          <w:szCs w:val="20"/>
        </w:rPr>
      </w:pPr>
    </w:p>
    <w:p w14:paraId="4823DCF3" w14:textId="77777777" w:rsidR="001E7811" w:rsidRDefault="001E7811" w:rsidP="006520C9">
      <w:pPr>
        <w:pStyle w:val="Prrafodelista"/>
        <w:jc w:val="both"/>
        <w:rPr>
          <w:b/>
          <w:sz w:val="20"/>
          <w:szCs w:val="20"/>
        </w:rPr>
      </w:pPr>
    </w:p>
    <w:p w14:paraId="22E02B2C" w14:textId="77777777" w:rsidR="001E7811" w:rsidRDefault="001E7811" w:rsidP="006520C9">
      <w:pPr>
        <w:pStyle w:val="Prrafodelista"/>
        <w:jc w:val="both"/>
        <w:rPr>
          <w:b/>
          <w:sz w:val="20"/>
          <w:szCs w:val="20"/>
        </w:rPr>
      </w:pPr>
    </w:p>
    <w:p w14:paraId="0CE5091C" w14:textId="77777777" w:rsidR="001E7811" w:rsidRDefault="001E7811" w:rsidP="006520C9">
      <w:pPr>
        <w:pStyle w:val="Prrafodelista"/>
        <w:jc w:val="both"/>
        <w:rPr>
          <w:b/>
          <w:sz w:val="20"/>
          <w:szCs w:val="20"/>
        </w:rPr>
      </w:pPr>
    </w:p>
    <w:p w14:paraId="499B2DA5" w14:textId="77777777" w:rsidR="001E7811" w:rsidRDefault="001E7811" w:rsidP="006520C9">
      <w:pPr>
        <w:pStyle w:val="Prrafodelista"/>
        <w:jc w:val="both"/>
        <w:rPr>
          <w:b/>
          <w:sz w:val="20"/>
          <w:szCs w:val="20"/>
        </w:rPr>
      </w:pPr>
    </w:p>
    <w:p w14:paraId="6132EECD" w14:textId="77777777" w:rsidR="001E7811" w:rsidRDefault="001E7811" w:rsidP="006520C9">
      <w:pPr>
        <w:pStyle w:val="Prrafodelista"/>
        <w:jc w:val="both"/>
        <w:rPr>
          <w:b/>
          <w:sz w:val="20"/>
          <w:szCs w:val="20"/>
        </w:rPr>
      </w:pPr>
    </w:p>
    <w:p w14:paraId="41BA6A8D" w14:textId="3E0834FC" w:rsidR="00ED397C" w:rsidRPr="00D5318F" w:rsidRDefault="002D1ED7" w:rsidP="00D5318F">
      <w:pPr>
        <w:pStyle w:val="Prrafodelista"/>
        <w:numPr>
          <w:ilvl w:val="0"/>
          <w:numId w:val="7"/>
        </w:numPr>
        <w:jc w:val="both"/>
        <w:rPr>
          <w:b/>
          <w:sz w:val="20"/>
          <w:szCs w:val="20"/>
        </w:rPr>
      </w:pPr>
      <w:r>
        <w:rPr>
          <w:b/>
          <w:sz w:val="20"/>
          <w:szCs w:val="20"/>
        </w:rPr>
        <w:lastRenderedPageBreak/>
        <w:t>GASTOS DE PROMOCIÓN DE PELÍCULAS CON MENOS DE 10.000 ESPECTADORES</w:t>
      </w:r>
    </w:p>
    <w:p w14:paraId="6DC33455" w14:textId="77777777" w:rsidR="00D5318F" w:rsidRDefault="00D5318F" w:rsidP="00D5318F">
      <w:pPr>
        <w:jc w:val="both"/>
        <w:rPr>
          <w:b/>
          <w:sz w:val="20"/>
          <w:szCs w:val="20"/>
        </w:rPr>
      </w:pPr>
    </w:p>
    <w:p w14:paraId="373E4A53" w14:textId="6339570F" w:rsidR="003A4425" w:rsidRDefault="004A7C9C" w:rsidP="226C16BE">
      <w:pPr>
        <w:jc w:val="both"/>
        <w:rPr>
          <w:noProof/>
          <w:lang w:val="es-CO" w:eastAsia="es-CO"/>
        </w:rPr>
      </w:pPr>
      <w:r>
        <w:rPr>
          <w:noProof/>
          <w:lang w:val="es-CO" w:eastAsia="es-CO"/>
        </w:rPr>
        <w:drawing>
          <wp:anchor distT="0" distB="0" distL="114300" distR="114300" simplePos="0" relativeHeight="251704320" behindDoc="0" locked="0" layoutInCell="1" allowOverlap="1" wp14:anchorId="53B024FF" wp14:editId="51487384">
            <wp:simplePos x="0" y="0"/>
            <wp:positionH relativeFrom="column">
              <wp:posOffset>-30563</wp:posOffset>
            </wp:positionH>
            <wp:positionV relativeFrom="paragraph">
              <wp:posOffset>42793</wp:posOffset>
            </wp:positionV>
            <wp:extent cx="6324600" cy="3865487"/>
            <wp:effectExtent l="0" t="0" r="0" b="1905"/>
            <wp:wrapNone/>
            <wp:docPr id="1794726785" name="Imagen 1794726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24600" cy="3865487"/>
                    </a:xfrm>
                    <a:prstGeom prst="rect">
                      <a:avLst/>
                    </a:prstGeom>
                    <a:noFill/>
                  </pic:spPr>
                </pic:pic>
              </a:graphicData>
            </a:graphic>
            <wp14:sizeRelH relativeFrom="page">
              <wp14:pctWidth>0</wp14:pctWidth>
            </wp14:sizeRelH>
            <wp14:sizeRelV relativeFrom="page">
              <wp14:pctHeight>0</wp14:pctHeight>
            </wp14:sizeRelV>
          </wp:anchor>
        </w:drawing>
      </w:r>
    </w:p>
    <w:p w14:paraId="0702029E" w14:textId="77777777" w:rsidR="004A7C9C" w:rsidRDefault="004A7C9C" w:rsidP="226C16BE">
      <w:pPr>
        <w:jc w:val="both"/>
        <w:rPr>
          <w:noProof/>
          <w:lang w:val="es-CO" w:eastAsia="es-CO"/>
        </w:rPr>
      </w:pPr>
    </w:p>
    <w:p w14:paraId="732B10E8" w14:textId="77777777" w:rsidR="004A7C9C" w:rsidRDefault="004A7C9C" w:rsidP="226C16BE">
      <w:pPr>
        <w:jc w:val="both"/>
        <w:rPr>
          <w:noProof/>
          <w:lang w:val="es-CO" w:eastAsia="es-CO"/>
        </w:rPr>
      </w:pPr>
    </w:p>
    <w:p w14:paraId="5634863F" w14:textId="4B785A9F" w:rsidR="004A7C9C" w:rsidRDefault="004A7C9C" w:rsidP="226C16BE">
      <w:pPr>
        <w:jc w:val="both"/>
        <w:rPr>
          <w:noProof/>
          <w:lang w:val="es-CO" w:eastAsia="es-CO"/>
        </w:rPr>
      </w:pPr>
    </w:p>
    <w:p w14:paraId="380F035E" w14:textId="77777777" w:rsidR="004A7C9C" w:rsidRDefault="004A7C9C" w:rsidP="226C16BE">
      <w:pPr>
        <w:jc w:val="both"/>
        <w:rPr>
          <w:noProof/>
          <w:lang w:val="es-CO" w:eastAsia="es-CO"/>
        </w:rPr>
      </w:pPr>
    </w:p>
    <w:p w14:paraId="3300F6E1" w14:textId="77777777" w:rsidR="004A7C9C" w:rsidRDefault="004A7C9C" w:rsidP="226C16BE">
      <w:pPr>
        <w:jc w:val="both"/>
        <w:rPr>
          <w:noProof/>
          <w:lang w:val="es-CO" w:eastAsia="es-CO"/>
        </w:rPr>
      </w:pPr>
    </w:p>
    <w:p w14:paraId="470BE563" w14:textId="77777777" w:rsidR="004A7C9C" w:rsidRDefault="004A7C9C" w:rsidP="226C16BE">
      <w:pPr>
        <w:jc w:val="both"/>
        <w:rPr>
          <w:noProof/>
          <w:lang w:val="es-CO" w:eastAsia="es-CO"/>
        </w:rPr>
      </w:pPr>
    </w:p>
    <w:p w14:paraId="2E6BE407" w14:textId="77777777" w:rsidR="004A7C9C" w:rsidRDefault="004A7C9C" w:rsidP="226C16BE">
      <w:pPr>
        <w:jc w:val="both"/>
        <w:rPr>
          <w:noProof/>
          <w:lang w:val="es-CO" w:eastAsia="es-CO"/>
        </w:rPr>
      </w:pPr>
    </w:p>
    <w:p w14:paraId="7C17AAF2" w14:textId="77777777" w:rsidR="004A7C9C" w:rsidRDefault="004A7C9C" w:rsidP="226C16BE">
      <w:pPr>
        <w:jc w:val="both"/>
        <w:rPr>
          <w:noProof/>
          <w:lang w:val="es-CO" w:eastAsia="es-CO"/>
        </w:rPr>
      </w:pPr>
    </w:p>
    <w:p w14:paraId="3305EDEA" w14:textId="77777777" w:rsidR="004A7C9C" w:rsidRDefault="004A7C9C" w:rsidP="226C16BE">
      <w:pPr>
        <w:jc w:val="both"/>
        <w:rPr>
          <w:noProof/>
          <w:lang w:val="es-CO" w:eastAsia="es-CO"/>
        </w:rPr>
      </w:pPr>
    </w:p>
    <w:p w14:paraId="05850859" w14:textId="77777777" w:rsidR="004A7C9C" w:rsidRDefault="004A7C9C" w:rsidP="226C16BE">
      <w:pPr>
        <w:jc w:val="both"/>
        <w:rPr>
          <w:noProof/>
          <w:lang w:val="es-CO" w:eastAsia="es-CO"/>
        </w:rPr>
      </w:pPr>
    </w:p>
    <w:p w14:paraId="5B9DE5BE" w14:textId="77777777" w:rsidR="004A7C9C" w:rsidRDefault="004A7C9C" w:rsidP="226C16BE">
      <w:pPr>
        <w:jc w:val="both"/>
        <w:rPr>
          <w:noProof/>
          <w:lang w:val="es-CO" w:eastAsia="es-CO"/>
        </w:rPr>
      </w:pPr>
    </w:p>
    <w:p w14:paraId="538398B1" w14:textId="77777777" w:rsidR="004A7C9C" w:rsidRDefault="004A7C9C" w:rsidP="226C16BE">
      <w:pPr>
        <w:jc w:val="both"/>
        <w:rPr>
          <w:noProof/>
          <w:lang w:val="es-CO" w:eastAsia="es-CO"/>
        </w:rPr>
      </w:pPr>
    </w:p>
    <w:p w14:paraId="7A85A300" w14:textId="77777777" w:rsidR="004A7C9C" w:rsidRDefault="004A7C9C" w:rsidP="226C16BE">
      <w:pPr>
        <w:jc w:val="both"/>
        <w:rPr>
          <w:noProof/>
          <w:lang w:val="es-CO" w:eastAsia="es-CO"/>
        </w:rPr>
      </w:pPr>
    </w:p>
    <w:p w14:paraId="73CB3BFF" w14:textId="77777777" w:rsidR="004A7C9C" w:rsidRDefault="004A7C9C" w:rsidP="226C16BE">
      <w:pPr>
        <w:jc w:val="both"/>
        <w:rPr>
          <w:noProof/>
          <w:lang w:val="es-CO" w:eastAsia="es-CO"/>
        </w:rPr>
      </w:pPr>
    </w:p>
    <w:p w14:paraId="56C98F5C" w14:textId="77777777" w:rsidR="004A7C9C" w:rsidRDefault="004A7C9C" w:rsidP="226C16BE">
      <w:pPr>
        <w:jc w:val="both"/>
        <w:rPr>
          <w:noProof/>
          <w:lang w:val="es-CO" w:eastAsia="es-CO"/>
        </w:rPr>
      </w:pPr>
    </w:p>
    <w:p w14:paraId="0D8DA1A7" w14:textId="77777777" w:rsidR="004A7C9C" w:rsidRDefault="004A7C9C" w:rsidP="226C16BE">
      <w:pPr>
        <w:jc w:val="both"/>
        <w:rPr>
          <w:noProof/>
          <w:lang w:val="es-CO" w:eastAsia="es-CO"/>
        </w:rPr>
      </w:pPr>
    </w:p>
    <w:p w14:paraId="0D7F465C" w14:textId="77777777" w:rsidR="004A7C9C" w:rsidRDefault="004A7C9C" w:rsidP="226C16BE">
      <w:pPr>
        <w:jc w:val="both"/>
        <w:rPr>
          <w:noProof/>
          <w:lang w:val="es-CO" w:eastAsia="es-CO"/>
        </w:rPr>
      </w:pPr>
    </w:p>
    <w:p w14:paraId="66BADDDC" w14:textId="77777777" w:rsidR="004A7C9C" w:rsidRDefault="004A7C9C" w:rsidP="226C16BE">
      <w:pPr>
        <w:jc w:val="both"/>
        <w:rPr>
          <w:noProof/>
          <w:lang w:val="es-CO" w:eastAsia="es-CO"/>
        </w:rPr>
      </w:pPr>
    </w:p>
    <w:p w14:paraId="29DE21BB" w14:textId="77777777" w:rsidR="004A7C9C" w:rsidRDefault="004A7C9C" w:rsidP="226C16BE">
      <w:pPr>
        <w:jc w:val="both"/>
        <w:rPr>
          <w:noProof/>
          <w:lang w:val="es-CO" w:eastAsia="es-CO"/>
        </w:rPr>
      </w:pPr>
    </w:p>
    <w:p w14:paraId="49C0D07C" w14:textId="77777777" w:rsidR="004A7C9C" w:rsidRDefault="004A7C9C" w:rsidP="226C16BE">
      <w:pPr>
        <w:jc w:val="both"/>
        <w:rPr>
          <w:noProof/>
          <w:lang w:val="es-CO" w:eastAsia="es-CO"/>
        </w:rPr>
      </w:pPr>
    </w:p>
    <w:p w14:paraId="050AFED1" w14:textId="77777777" w:rsidR="004A7C9C" w:rsidRDefault="004A7C9C" w:rsidP="226C16BE">
      <w:pPr>
        <w:jc w:val="both"/>
        <w:rPr>
          <w:noProof/>
          <w:lang w:val="es-CO" w:eastAsia="es-CO"/>
        </w:rPr>
      </w:pPr>
    </w:p>
    <w:p w14:paraId="0DE8DB8E" w14:textId="6B349370" w:rsidR="003A4425" w:rsidRPr="003A4425" w:rsidRDefault="003A4425" w:rsidP="226C16BE">
      <w:pPr>
        <w:jc w:val="both"/>
        <w:rPr>
          <w:b/>
          <w:bCs/>
          <w:sz w:val="20"/>
          <w:szCs w:val="20"/>
        </w:rPr>
      </w:pPr>
    </w:p>
    <w:p w14:paraId="4AC72A39" w14:textId="684C1A2E" w:rsidR="003A4425" w:rsidRPr="003A4425" w:rsidRDefault="004A7C9C" w:rsidP="226C16BE">
      <w:pPr>
        <w:pStyle w:val="Prrafodelista"/>
        <w:numPr>
          <w:ilvl w:val="0"/>
          <w:numId w:val="4"/>
        </w:numPr>
        <w:jc w:val="both"/>
        <w:rPr>
          <w:sz w:val="20"/>
          <w:szCs w:val="20"/>
        </w:rPr>
      </w:pPr>
      <w:r>
        <w:rPr>
          <w:sz w:val="20"/>
          <w:szCs w:val="20"/>
        </w:rPr>
        <w:t>17</w:t>
      </w:r>
      <w:r w:rsidR="00957CCD">
        <w:rPr>
          <w:sz w:val="20"/>
          <w:szCs w:val="20"/>
        </w:rPr>
        <w:t xml:space="preserve"> películas de las 35</w:t>
      </w:r>
      <w:r w:rsidR="2AF20F92" w:rsidRPr="2AF20F92">
        <w:rPr>
          <w:sz w:val="20"/>
          <w:szCs w:val="20"/>
        </w:rPr>
        <w:t xml:space="preserve"> analizadas, tuvieron menos de 10.000</w:t>
      </w:r>
      <w:r>
        <w:rPr>
          <w:sz w:val="20"/>
          <w:szCs w:val="20"/>
        </w:rPr>
        <w:t xml:space="preserve"> espectadores. 10 de ficción y 7</w:t>
      </w:r>
      <w:r w:rsidR="2AF20F92" w:rsidRPr="2AF20F92">
        <w:rPr>
          <w:sz w:val="20"/>
          <w:szCs w:val="20"/>
        </w:rPr>
        <w:t xml:space="preserve"> de documental. Las salas de exhibición oscilan entre 3 y 32, siendo el promedio de salas 13 por película. </w:t>
      </w:r>
    </w:p>
    <w:p w14:paraId="4AB82754" w14:textId="5802A1A8" w:rsidR="005D4F4C" w:rsidRPr="008B4616" w:rsidRDefault="2AF20F92" w:rsidP="5BC4B26E">
      <w:pPr>
        <w:pStyle w:val="Prrafodelista"/>
        <w:numPr>
          <w:ilvl w:val="0"/>
          <w:numId w:val="4"/>
        </w:numPr>
        <w:jc w:val="both"/>
        <w:rPr>
          <w:b/>
          <w:bCs/>
          <w:sz w:val="20"/>
          <w:szCs w:val="20"/>
        </w:rPr>
      </w:pPr>
      <w:r w:rsidRPr="2AF20F92">
        <w:rPr>
          <w:sz w:val="20"/>
          <w:szCs w:val="20"/>
        </w:rPr>
        <w:t xml:space="preserve">Las películas 1 y 2, ambas de ficción, destinaron un presupuesto de promoción cercano a los $ 500 millones de pesos. La película 1 obtuvo alrededor de 8.500 espectadores y la película 2 alrededor de 6.700. </w:t>
      </w:r>
    </w:p>
    <w:p w14:paraId="5BAF508B" w14:textId="5F4ED3FA" w:rsidR="5BC4B26E" w:rsidRDefault="5BC4B26E" w:rsidP="5BC4B26E">
      <w:pPr>
        <w:pStyle w:val="Prrafodelista"/>
        <w:numPr>
          <w:ilvl w:val="0"/>
          <w:numId w:val="4"/>
        </w:numPr>
        <w:jc w:val="both"/>
        <w:rPr>
          <w:b/>
          <w:bCs/>
          <w:sz w:val="20"/>
          <w:szCs w:val="20"/>
        </w:rPr>
      </w:pPr>
      <w:r w:rsidRPr="5BC4B26E">
        <w:rPr>
          <w:sz w:val="20"/>
          <w:szCs w:val="20"/>
        </w:rPr>
        <w:t xml:space="preserve">Películas que </w:t>
      </w:r>
      <w:r w:rsidR="004A7C9C">
        <w:rPr>
          <w:sz w:val="20"/>
          <w:szCs w:val="20"/>
        </w:rPr>
        <w:t>gastaron</w:t>
      </w:r>
      <w:r w:rsidRPr="5BC4B26E">
        <w:rPr>
          <w:sz w:val="20"/>
          <w:szCs w:val="20"/>
        </w:rPr>
        <w:t xml:space="preserve"> entre $ 100  y $ 200 millones  fueron las que menos espectadores percibieron. Los espectadores para estas películas oscilan entre los 600 y 5.500 espectadores. Para estas películas no necesariamente hay una correlación entre espectadores y el presupuesto destinado. </w:t>
      </w:r>
    </w:p>
    <w:p w14:paraId="015CAB5F" w14:textId="4B8E49CD" w:rsidR="0066545F" w:rsidRDefault="0066545F" w:rsidP="2AF20F92">
      <w:pPr>
        <w:jc w:val="both"/>
        <w:rPr>
          <w:b/>
          <w:sz w:val="20"/>
          <w:szCs w:val="20"/>
        </w:rPr>
      </w:pPr>
    </w:p>
    <w:p w14:paraId="131DEAF9" w14:textId="77777777" w:rsidR="006B7EE8" w:rsidRDefault="006B7EE8" w:rsidP="2AF20F92">
      <w:pPr>
        <w:jc w:val="both"/>
        <w:rPr>
          <w:b/>
          <w:sz w:val="20"/>
          <w:szCs w:val="20"/>
        </w:rPr>
      </w:pPr>
    </w:p>
    <w:p w14:paraId="7DCC0BC6" w14:textId="77777777" w:rsidR="006B7EE8" w:rsidRDefault="006B7EE8" w:rsidP="2AF20F92">
      <w:pPr>
        <w:jc w:val="both"/>
        <w:rPr>
          <w:b/>
          <w:sz w:val="20"/>
          <w:szCs w:val="20"/>
        </w:rPr>
      </w:pPr>
    </w:p>
    <w:p w14:paraId="17ECA969" w14:textId="77777777" w:rsidR="006B7EE8" w:rsidRDefault="006B7EE8" w:rsidP="2AF20F92">
      <w:pPr>
        <w:jc w:val="both"/>
        <w:rPr>
          <w:b/>
          <w:sz w:val="20"/>
          <w:szCs w:val="20"/>
        </w:rPr>
      </w:pPr>
    </w:p>
    <w:p w14:paraId="6D2BEBFF" w14:textId="77777777" w:rsidR="006B7EE8" w:rsidRDefault="006B7EE8" w:rsidP="2AF20F92">
      <w:pPr>
        <w:jc w:val="both"/>
        <w:rPr>
          <w:b/>
          <w:sz w:val="20"/>
          <w:szCs w:val="20"/>
        </w:rPr>
      </w:pPr>
    </w:p>
    <w:p w14:paraId="49098115" w14:textId="77777777" w:rsidR="006B7EE8" w:rsidRDefault="006B7EE8" w:rsidP="2AF20F92">
      <w:pPr>
        <w:jc w:val="both"/>
        <w:rPr>
          <w:b/>
          <w:sz w:val="20"/>
          <w:szCs w:val="20"/>
        </w:rPr>
      </w:pPr>
    </w:p>
    <w:p w14:paraId="0ECB62C7" w14:textId="77777777" w:rsidR="00541945" w:rsidRDefault="00541945" w:rsidP="2AF20F92">
      <w:pPr>
        <w:jc w:val="both"/>
        <w:rPr>
          <w:b/>
          <w:sz w:val="20"/>
          <w:szCs w:val="20"/>
        </w:rPr>
      </w:pPr>
    </w:p>
    <w:p w14:paraId="6C2E0938" w14:textId="77777777" w:rsidR="001B4BF4" w:rsidRDefault="001B4BF4" w:rsidP="2AF20F92">
      <w:pPr>
        <w:jc w:val="both"/>
        <w:rPr>
          <w:b/>
          <w:sz w:val="20"/>
          <w:szCs w:val="20"/>
        </w:rPr>
      </w:pPr>
    </w:p>
    <w:p w14:paraId="3D248787" w14:textId="77777777" w:rsidR="001B4BF4" w:rsidRDefault="001B4BF4" w:rsidP="2AF20F92">
      <w:pPr>
        <w:jc w:val="both"/>
        <w:rPr>
          <w:b/>
          <w:sz w:val="20"/>
          <w:szCs w:val="20"/>
        </w:rPr>
      </w:pPr>
    </w:p>
    <w:p w14:paraId="6072E409" w14:textId="77777777" w:rsidR="002D1ED7" w:rsidRDefault="002D1ED7" w:rsidP="2AF20F92">
      <w:pPr>
        <w:jc w:val="both"/>
        <w:rPr>
          <w:b/>
          <w:sz w:val="20"/>
          <w:szCs w:val="20"/>
        </w:rPr>
      </w:pPr>
    </w:p>
    <w:p w14:paraId="3D702C52" w14:textId="77777777" w:rsidR="001B4BF4" w:rsidRDefault="001B4BF4" w:rsidP="2AF20F92">
      <w:pPr>
        <w:jc w:val="both"/>
        <w:rPr>
          <w:b/>
          <w:sz w:val="20"/>
          <w:szCs w:val="20"/>
        </w:rPr>
      </w:pPr>
    </w:p>
    <w:p w14:paraId="13611D4F" w14:textId="77777777" w:rsidR="001B4BF4" w:rsidRDefault="001B4BF4" w:rsidP="2AF20F92">
      <w:pPr>
        <w:jc w:val="both"/>
        <w:rPr>
          <w:b/>
          <w:sz w:val="20"/>
          <w:szCs w:val="20"/>
        </w:rPr>
      </w:pPr>
    </w:p>
    <w:p w14:paraId="0FAE192C" w14:textId="77777777" w:rsidR="001B4BF4" w:rsidRDefault="001B4BF4" w:rsidP="2AF20F92">
      <w:pPr>
        <w:jc w:val="both"/>
        <w:rPr>
          <w:b/>
          <w:sz w:val="20"/>
          <w:szCs w:val="20"/>
        </w:rPr>
      </w:pPr>
    </w:p>
    <w:p w14:paraId="25086CAD" w14:textId="77777777" w:rsidR="001B4BF4" w:rsidRDefault="001B4BF4" w:rsidP="2AF20F92">
      <w:pPr>
        <w:jc w:val="both"/>
        <w:rPr>
          <w:b/>
          <w:sz w:val="20"/>
          <w:szCs w:val="20"/>
        </w:rPr>
      </w:pPr>
    </w:p>
    <w:p w14:paraId="2B9914E8" w14:textId="77777777" w:rsidR="00541945" w:rsidRDefault="00541945" w:rsidP="2AF20F92">
      <w:pPr>
        <w:jc w:val="both"/>
        <w:rPr>
          <w:b/>
          <w:sz w:val="20"/>
          <w:szCs w:val="20"/>
        </w:rPr>
      </w:pPr>
    </w:p>
    <w:p w14:paraId="0CA9EEC1" w14:textId="77777777" w:rsidR="006B7EE8" w:rsidRDefault="006B7EE8" w:rsidP="2AF20F92">
      <w:pPr>
        <w:jc w:val="both"/>
        <w:rPr>
          <w:b/>
          <w:sz w:val="20"/>
          <w:szCs w:val="20"/>
        </w:rPr>
      </w:pPr>
    </w:p>
    <w:p w14:paraId="2801C3CE" w14:textId="0556D904" w:rsidR="00ED397C" w:rsidRDefault="002D1ED7" w:rsidP="0066545F">
      <w:pPr>
        <w:pStyle w:val="Prrafodelista"/>
        <w:numPr>
          <w:ilvl w:val="0"/>
          <w:numId w:val="7"/>
        </w:numPr>
        <w:jc w:val="both"/>
        <w:rPr>
          <w:b/>
          <w:sz w:val="20"/>
          <w:szCs w:val="20"/>
        </w:rPr>
      </w:pPr>
      <w:r>
        <w:rPr>
          <w:b/>
          <w:sz w:val="20"/>
          <w:szCs w:val="20"/>
        </w:rPr>
        <w:lastRenderedPageBreak/>
        <w:t>GASTOS DE PROMOCIÓN DE PELÍCULAS CON MÁS DE 100.000 ESPECTADORES</w:t>
      </w:r>
    </w:p>
    <w:p w14:paraId="14EE29C2" w14:textId="6ACB67A5" w:rsidR="0066545F" w:rsidRPr="0066545F" w:rsidRDefault="002D1ED7" w:rsidP="0066545F">
      <w:pPr>
        <w:pStyle w:val="Prrafodelista"/>
        <w:jc w:val="both"/>
        <w:rPr>
          <w:b/>
          <w:sz w:val="20"/>
          <w:szCs w:val="20"/>
        </w:rPr>
      </w:pPr>
      <w:r>
        <w:rPr>
          <w:b/>
          <w:noProof/>
          <w:sz w:val="20"/>
          <w:szCs w:val="20"/>
          <w:lang w:val="es-CO" w:eastAsia="es-CO"/>
        </w:rPr>
        <w:drawing>
          <wp:anchor distT="0" distB="0" distL="114300" distR="114300" simplePos="0" relativeHeight="251705344" behindDoc="0" locked="0" layoutInCell="1" allowOverlap="1" wp14:anchorId="22CCF941" wp14:editId="6DD2070C">
            <wp:simplePos x="0" y="0"/>
            <wp:positionH relativeFrom="column">
              <wp:posOffset>-300825</wp:posOffset>
            </wp:positionH>
            <wp:positionV relativeFrom="paragraph">
              <wp:posOffset>72390</wp:posOffset>
            </wp:positionV>
            <wp:extent cx="5874158" cy="3037398"/>
            <wp:effectExtent l="0" t="0" r="0" b="0"/>
            <wp:wrapNone/>
            <wp:docPr id="1794726787" name="Imagen 1794726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4158" cy="3037398"/>
                    </a:xfrm>
                    <a:prstGeom prst="rect">
                      <a:avLst/>
                    </a:prstGeom>
                    <a:noFill/>
                  </pic:spPr>
                </pic:pic>
              </a:graphicData>
            </a:graphic>
            <wp14:sizeRelH relativeFrom="page">
              <wp14:pctWidth>0</wp14:pctWidth>
            </wp14:sizeRelH>
            <wp14:sizeRelV relativeFrom="page">
              <wp14:pctHeight>0</wp14:pctHeight>
            </wp14:sizeRelV>
          </wp:anchor>
        </w:drawing>
      </w:r>
    </w:p>
    <w:p w14:paraId="12D31FB3" w14:textId="57D2FA70" w:rsidR="006B7EE8" w:rsidRDefault="006B7EE8" w:rsidP="2AF20F92">
      <w:pPr>
        <w:pStyle w:val="Prrafodelista"/>
        <w:jc w:val="both"/>
        <w:rPr>
          <w:b/>
          <w:sz w:val="20"/>
          <w:szCs w:val="20"/>
        </w:rPr>
      </w:pPr>
    </w:p>
    <w:p w14:paraId="4873D56B" w14:textId="4A383EBB" w:rsidR="006B7EE8" w:rsidRDefault="006B7EE8" w:rsidP="2AF20F92">
      <w:pPr>
        <w:pStyle w:val="Prrafodelista"/>
        <w:jc w:val="both"/>
        <w:rPr>
          <w:b/>
          <w:sz w:val="20"/>
          <w:szCs w:val="20"/>
        </w:rPr>
      </w:pPr>
    </w:p>
    <w:p w14:paraId="1ECF427A" w14:textId="13E5C592" w:rsidR="006B7EE8" w:rsidRDefault="006B7EE8" w:rsidP="2AF20F92">
      <w:pPr>
        <w:pStyle w:val="Prrafodelista"/>
        <w:jc w:val="both"/>
        <w:rPr>
          <w:b/>
          <w:sz w:val="20"/>
          <w:szCs w:val="20"/>
        </w:rPr>
      </w:pPr>
    </w:p>
    <w:p w14:paraId="103600F7" w14:textId="4A817B21" w:rsidR="006B7EE8" w:rsidRDefault="006B7EE8" w:rsidP="2AF20F92">
      <w:pPr>
        <w:pStyle w:val="Prrafodelista"/>
        <w:jc w:val="both"/>
        <w:rPr>
          <w:b/>
          <w:sz w:val="20"/>
          <w:szCs w:val="20"/>
        </w:rPr>
      </w:pPr>
    </w:p>
    <w:p w14:paraId="02CFB184" w14:textId="1CBC354C" w:rsidR="006B7EE8" w:rsidRDefault="006B7EE8" w:rsidP="2AF20F92">
      <w:pPr>
        <w:pStyle w:val="Prrafodelista"/>
        <w:jc w:val="both"/>
        <w:rPr>
          <w:b/>
          <w:sz w:val="20"/>
          <w:szCs w:val="20"/>
        </w:rPr>
      </w:pPr>
    </w:p>
    <w:p w14:paraId="1DC9FE11" w14:textId="77777777" w:rsidR="006B7EE8" w:rsidRDefault="006B7EE8" w:rsidP="2AF20F92">
      <w:pPr>
        <w:pStyle w:val="Prrafodelista"/>
        <w:jc w:val="both"/>
        <w:rPr>
          <w:b/>
          <w:sz w:val="20"/>
          <w:szCs w:val="20"/>
        </w:rPr>
      </w:pPr>
    </w:p>
    <w:p w14:paraId="43403527" w14:textId="77777777" w:rsidR="006B7EE8" w:rsidRDefault="006B7EE8" w:rsidP="2AF20F92">
      <w:pPr>
        <w:pStyle w:val="Prrafodelista"/>
        <w:jc w:val="both"/>
        <w:rPr>
          <w:b/>
          <w:sz w:val="20"/>
          <w:szCs w:val="20"/>
        </w:rPr>
      </w:pPr>
    </w:p>
    <w:p w14:paraId="1143F2C9" w14:textId="77777777" w:rsidR="006B7EE8" w:rsidRDefault="006B7EE8" w:rsidP="2AF20F92">
      <w:pPr>
        <w:pStyle w:val="Prrafodelista"/>
        <w:jc w:val="both"/>
        <w:rPr>
          <w:b/>
          <w:sz w:val="20"/>
          <w:szCs w:val="20"/>
        </w:rPr>
      </w:pPr>
    </w:p>
    <w:p w14:paraId="76C5C5C9" w14:textId="77777777" w:rsidR="006B7EE8" w:rsidRDefault="006B7EE8" w:rsidP="2AF20F92">
      <w:pPr>
        <w:pStyle w:val="Prrafodelista"/>
        <w:jc w:val="both"/>
        <w:rPr>
          <w:b/>
          <w:sz w:val="20"/>
          <w:szCs w:val="20"/>
        </w:rPr>
      </w:pPr>
    </w:p>
    <w:p w14:paraId="1C4195C6" w14:textId="77777777" w:rsidR="006B7EE8" w:rsidRDefault="006B7EE8" w:rsidP="2AF20F92">
      <w:pPr>
        <w:pStyle w:val="Prrafodelista"/>
        <w:jc w:val="both"/>
        <w:rPr>
          <w:b/>
          <w:sz w:val="20"/>
          <w:szCs w:val="20"/>
        </w:rPr>
      </w:pPr>
    </w:p>
    <w:p w14:paraId="1B1B9A2F" w14:textId="77777777" w:rsidR="006B7EE8" w:rsidRDefault="006B7EE8" w:rsidP="2AF20F92">
      <w:pPr>
        <w:pStyle w:val="Prrafodelista"/>
        <w:jc w:val="both"/>
        <w:rPr>
          <w:b/>
          <w:sz w:val="20"/>
          <w:szCs w:val="20"/>
        </w:rPr>
      </w:pPr>
    </w:p>
    <w:p w14:paraId="0CF6BAF8" w14:textId="77777777" w:rsidR="006B7EE8" w:rsidRDefault="006B7EE8" w:rsidP="2AF20F92">
      <w:pPr>
        <w:pStyle w:val="Prrafodelista"/>
        <w:jc w:val="both"/>
        <w:rPr>
          <w:b/>
          <w:sz w:val="20"/>
          <w:szCs w:val="20"/>
        </w:rPr>
      </w:pPr>
    </w:p>
    <w:p w14:paraId="706F70EA" w14:textId="77777777" w:rsidR="006B7EE8" w:rsidRDefault="006B7EE8" w:rsidP="2AF20F92">
      <w:pPr>
        <w:pStyle w:val="Prrafodelista"/>
        <w:jc w:val="both"/>
        <w:rPr>
          <w:b/>
          <w:sz w:val="20"/>
          <w:szCs w:val="20"/>
        </w:rPr>
      </w:pPr>
    </w:p>
    <w:p w14:paraId="7E4BC361" w14:textId="77777777" w:rsidR="006B7EE8" w:rsidRDefault="006B7EE8" w:rsidP="2AF20F92">
      <w:pPr>
        <w:pStyle w:val="Prrafodelista"/>
        <w:jc w:val="both"/>
        <w:rPr>
          <w:b/>
          <w:sz w:val="20"/>
          <w:szCs w:val="20"/>
        </w:rPr>
      </w:pPr>
    </w:p>
    <w:p w14:paraId="3B93628A" w14:textId="77777777" w:rsidR="006B7EE8" w:rsidRDefault="006B7EE8" w:rsidP="2AF20F92">
      <w:pPr>
        <w:pStyle w:val="Prrafodelista"/>
        <w:jc w:val="both"/>
        <w:rPr>
          <w:b/>
          <w:sz w:val="20"/>
          <w:szCs w:val="20"/>
        </w:rPr>
      </w:pPr>
    </w:p>
    <w:p w14:paraId="20381D2E" w14:textId="77777777" w:rsidR="006B7EE8" w:rsidRDefault="006B7EE8" w:rsidP="2AF20F92">
      <w:pPr>
        <w:pStyle w:val="Prrafodelista"/>
        <w:jc w:val="both"/>
        <w:rPr>
          <w:b/>
          <w:sz w:val="20"/>
          <w:szCs w:val="20"/>
        </w:rPr>
      </w:pPr>
    </w:p>
    <w:p w14:paraId="23C42768" w14:textId="77777777" w:rsidR="006B7EE8" w:rsidRDefault="006B7EE8" w:rsidP="2AF20F92">
      <w:pPr>
        <w:pStyle w:val="Prrafodelista"/>
        <w:jc w:val="both"/>
        <w:rPr>
          <w:b/>
          <w:sz w:val="20"/>
          <w:szCs w:val="20"/>
        </w:rPr>
      </w:pPr>
    </w:p>
    <w:p w14:paraId="37289560" w14:textId="77777777" w:rsidR="006B7EE8" w:rsidRDefault="006B7EE8" w:rsidP="2AF20F92">
      <w:pPr>
        <w:pStyle w:val="Prrafodelista"/>
        <w:jc w:val="both"/>
        <w:rPr>
          <w:b/>
          <w:sz w:val="20"/>
          <w:szCs w:val="20"/>
        </w:rPr>
      </w:pPr>
    </w:p>
    <w:p w14:paraId="2AF7607D" w14:textId="77777777" w:rsidR="006B7EE8" w:rsidRDefault="006B7EE8" w:rsidP="2AF20F92">
      <w:pPr>
        <w:pStyle w:val="Prrafodelista"/>
        <w:jc w:val="both"/>
        <w:rPr>
          <w:b/>
          <w:sz w:val="20"/>
          <w:szCs w:val="20"/>
        </w:rPr>
      </w:pPr>
    </w:p>
    <w:p w14:paraId="6F3D625D" w14:textId="77777777" w:rsidR="006B7EE8" w:rsidRDefault="006B7EE8" w:rsidP="2AF20F92">
      <w:pPr>
        <w:pStyle w:val="Prrafodelista"/>
        <w:jc w:val="both"/>
        <w:rPr>
          <w:b/>
          <w:sz w:val="20"/>
          <w:szCs w:val="20"/>
        </w:rPr>
      </w:pPr>
    </w:p>
    <w:p w14:paraId="7C9D2329" w14:textId="77777777" w:rsidR="002D1ED7" w:rsidRDefault="002D1ED7" w:rsidP="2AF20F92">
      <w:pPr>
        <w:pStyle w:val="Prrafodelista"/>
        <w:jc w:val="both"/>
        <w:rPr>
          <w:b/>
          <w:sz w:val="20"/>
          <w:szCs w:val="20"/>
        </w:rPr>
      </w:pPr>
    </w:p>
    <w:p w14:paraId="79D7D88C" w14:textId="6776E067" w:rsidR="00052288" w:rsidRPr="008B4616" w:rsidRDefault="2AF20F92" w:rsidP="2AF20F92">
      <w:pPr>
        <w:pStyle w:val="Prrafodelista"/>
        <w:numPr>
          <w:ilvl w:val="0"/>
          <w:numId w:val="4"/>
        </w:numPr>
        <w:jc w:val="both"/>
        <w:rPr>
          <w:b/>
          <w:bCs/>
          <w:sz w:val="20"/>
          <w:szCs w:val="20"/>
        </w:rPr>
      </w:pPr>
      <w:r w:rsidRPr="2AF20F92">
        <w:rPr>
          <w:sz w:val="20"/>
          <w:szCs w:val="20"/>
        </w:rPr>
        <w:t xml:space="preserve">No hay evidencia para afirmar que destinar grandes presupuestos de promoción, necesariamente garantiza un gran número de espectadores. 5 de las 6 películas de este rango son comedias. La película 1, que destinó alrededor de $ 700 millones para el presupuesto de promoción fue la que más espectadores llevó a salas. Sin embargo, las películas 3 y 6 con un presupuesto de promoción similar, no obtuvieron el mismo resultado de asistencia de espectadores que la película 1. </w:t>
      </w:r>
    </w:p>
    <w:p w14:paraId="7A33DE5D" w14:textId="71269E91" w:rsidR="2AF20F92" w:rsidRDefault="2AF20F92" w:rsidP="2AF20F92">
      <w:pPr>
        <w:pStyle w:val="Prrafodelista"/>
        <w:numPr>
          <w:ilvl w:val="0"/>
          <w:numId w:val="4"/>
        </w:numPr>
        <w:jc w:val="both"/>
        <w:rPr>
          <w:sz w:val="20"/>
          <w:szCs w:val="20"/>
        </w:rPr>
      </w:pPr>
      <w:r w:rsidRPr="2AF20F92">
        <w:rPr>
          <w:sz w:val="20"/>
          <w:szCs w:val="20"/>
        </w:rPr>
        <w:t>Es evidente la correlación que hay entre el número de salas en las que se exhibe una película y el número de espectadores para el caso de las películas de más de 100.000 espectadores.</w:t>
      </w:r>
    </w:p>
    <w:p w14:paraId="0026C96F" w14:textId="77777777" w:rsidR="00397D30" w:rsidRPr="008B4616" w:rsidRDefault="00397D30" w:rsidP="00397D30">
      <w:pPr>
        <w:ind w:left="360"/>
        <w:jc w:val="both"/>
        <w:rPr>
          <w:b/>
          <w:sz w:val="20"/>
          <w:szCs w:val="20"/>
        </w:rPr>
      </w:pPr>
    </w:p>
    <w:p w14:paraId="5E957EF7" w14:textId="77777777" w:rsidR="003455A3" w:rsidRDefault="003455A3" w:rsidP="003455A3">
      <w:pPr>
        <w:jc w:val="both"/>
        <w:rPr>
          <w:b/>
          <w:sz w:val="20"/>
          <w:szCs w:val="20"/>
        </w:rPr>
      </w:pPr>
    </w:p>
    <w:p w14:paraId="2834ACF0" w14:textId="77777777" w:rsidR="003455A3" w:rsidRDefault="003455A3" w:rsidP="003455A3">
      <w:pPr>
        <w:jc w:val="both"/>
        <w:rPr>
          <w:b/>
          <w:sz w:val="20"/>
          <w:szCs w:val="20"/>
        </w:rPr>
      </w:pPr>
    </w:p>
    <w:p w14:paraId="07DB398D" w14:textId="77777777" w:rsidR="003455A3" w:rsidRDefault="003455A3" w:rsidP="003455A3">
      <w:pPr>
        <w:jc w:val="both"/>
        <w:rPr>
          <w:b/>
          <w:sz w:val="20"/>
          <w:szCs w:val="20"/>
        </w:rPr>
      </w:pPr>
    </w:p>
    <w:p w14:paraId="003B78D8" w14:textId="77777777" w:rsidR="003455A3" w:rsidRDefault="003455A3" w:rsidP="003455A3">
      <w:pPr>
        <w:jc w:val="both"/>
        <w:rPr>
          <w:b/>
          <w:sz w:val="20"/>
          <w:szCs w:val="20"/>
        </w:rPr>
      </w:pPr>
    </w:p>
    <w:p w14:paraId="0497A6CD" w14:textId="77777777" w:rsidR="003455A3" w:rsidRDefault="003455A3" w:rsidP="003455A3">
      <w:pPr>
        <w:jc w:val="both"/>
        <w:rPr>
          <w:b/>
          <w:sz w:val="20"/>
          <w:szCs w:val="20"/>
        </w:rPr>
      </w:pPr>
    </w:p>
    <w:p w14:paraId="48E6C005" w14:textId="77777777" w:rsidR="003455A3" w:rsidRDefault="003455A3" w:rsidP="003455A3">
      <w:pPr>
        <w:jc w:val="both"/>
        <w:rPr>
          <w:b/>
          <w:sz w:val="20"/>
          <w:szCs w:val="20"/>
        </w:rPr>
      </w:pPr>
    </w:p>
    <w:p w14:paraId="576154D8" w14:textId="77777777" w:rsidR="003455A3" w:rsidRDefault="003455A3" w:rsidP="003455A3">
      <w:pPr>
        <w:jc w:val="both"/>
        <w:rPr>
          <w:b/>
          <w:sz w:val="20"/>
          <w:szCs w:val="20"/>
        </w:rPr>
      </w:pPr>
    </w:p>
    <w:p w14:paraId="4C00D209" w14:textId="77777777" w:rsidR="003455A3" w:rsidRDefault="003455A3" w:rsidP="003455A3">
      <w:pPr>
        <w:jc w:val="both"/>
        <w:rPr>
          <w:b/>
          <w:sz w:val="20"/>
          <w:szCs w:val="20"/>
        </w:rPr>
      </w:pPr>
    </w:p>
    <w:p w14:paraId="56868EDE" w14:textId="77777777" w:rsidR="003455A3" w:rsidRDefault="003455A3" w:rsidP="003455A3">
      <w:pPr>
        <w:jc w:val="both"/>
        <w:rPr>
          <w:b/>
          <w:sz w:val="20"/>
          <w:szCs w:val="20"/>
        </w:rPr>
      </w:pPr>
    </w:p>
    <w:p w14:paraId="0323AE33" w14:textId="77777777" w:rsidR="003455A3" w:rsidRDefault="003455A3" w:rsidP="003455A3">
      <w:pPr>
        <w:jc w:val="both"/>
        <w:rPr>
          <w:b/>
          <w:sz w:val="20"/>
          <w:szCs w:val="20"/>
        </w:rPr>
      </w:pPr>
    </w:p>
    <w:p w14:paraId="0ADE7BF3" w14:textId="77777777" w:rsidR="003455A3" w:rsidRDefault="003455A3" w:rsidP="003455A3">
      <w:pPr>
        <w:jc w:val="both"/>
        <w:rPr>
          <w:b/>
          <w:sz w:val="20"/>
          <w:szCs w:val="20"/>
        </w:rPr>
      </w:pPr>
    </w:p>
    <w:sectPr w:rsidR="003455A3" w:rsidSect="002F33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21CA"/>
    <w:multiLevelType w:val="hybridMultilevel"/>
    <w:tmpl w:val="153ADAE0"/>
    <w:lvl w:ilvl="0" w:tplc="3DCC0956">
      <w:start w:val="1"/>
      <w:numFmt w:val="bullet"/>
      <w:lvlText w:val=""/>
      <w:lvlJc w:val="left"/>
      <w:pPr>
        <w:ind w:left="720" w:hanging="360"/>
      </w:pPr>
      <w:rPr>
        <w:rFonts w:ascii="Symbol" w:hAnsi="Symbol" w:hint="default"/>
      </w:rPr>
    </w:lvl>
    <w:lvl w:ilvl="1" w:tplc="AA645684">
      <w:start w:val="1"/>
      <w:numFmt w:val="bullet"/>
      <w:lvlText w:val="o"/>
      <w:lvlJc w:val="left"/>
      <w:pPr>
        <w:ind w:left="1440" w:hanging="360"/>
      </w:pPr>
      <w:rPr>
        <w:rFonts w:ascii="Courier New" w:hAnsi="Courier New" w:hint="default"/>
      </w:rPr>
    </w:lvl>
    <w:lvl w:ilvl="2" w:tplc="5E08D9FA">
      <w:start w:val="1"/>
      <w:numFmt w:val="bullet"/>
      <w:lvlText w:val=""/>
      <w:lvlJc w:val="left"/>
      <w:pPr>
        <w:ind w:left="2160" w:hanging="360"/>
      </w:pPr>
      <w:rPr>
        <w:rFonts w:ascii="Wingdings" w:hAnsi="Wingdings" w:hint="default"/>
      </w:rPr>
    </w:lvl>
    <w:lvl w:ilvl="3" w:tplc="DDCC8F66">
      <w:start w:val="1"/>
      <w:numFmt w:val="bullet"/>
      <w:lvlText w:val=""/>
      <w:lvlJc w:val="left"/>
      <w:pPr>
        <w:ind w:left="2880" w:hanging="360"/>
      </w:pPr>
      <w:rPr>
        <w:rFonts w:ascii="Symbol" w:hAnsi="Symbol" w:hint="default"/>
      </w:rPr>
    </w:lvl>
    <w:lvl w:ilvl="4" w:tplc="E0F24128">
      <w:start w:val="1"/>
      <w:numFmt w:val="bullet"/>
      <w:lvlText w:val="o"/>
      <w:lvlJc w:val="left"/>
      <w:pPr>
        <w:ind w:left="3600" w:hanging="360"/>
      </w:pPr>
      <w:rPr>
        <w:rFonts w:ascii="Courier New" w:hAnsi="Courier New" w:hint="default"/>
      </w:rPr>
    </w:lvl>
    <w:lvl w:ilvl="5" w:tplc="1ABE6E1E">
      <w:start w:val="1"/>
      <w:numFmt w:val="bullet"/>
      <w:lvlText w:val=""/>
      <w:lvlJc w:val="left"/>
      <w:pPr>
        <w:ind w:left="4320" w:hanging="360"/>
      </w:pPr>
      <w:rPr>
        <w:rFonts w:ascii="Wingdings" w:hAnsi="Wingdings" w:hint="default"/>
      </w:rPr>
    </w:lvl>
    <w:lvl w:ilvl="6" w:tplc="D2A22020">
      <w:start w:val="1"/>
      <w:numFmt w:val="bullet"/>
      <w:lvlText w:val=""/>
      <w:lvlJc w:val="left"/>
      <w:pPr>
        <w:ind w:left="5040" w:hanging="360"/>
      </w:pPr>
      <w:rPr>
        <w:rFonts w:ascii="Symbol" w:hAnsi="Symbol" w:hint="default"/>
      </w:rPr>
    </w:lvl>
    <w:lvl w:ilvl="7" w:tplc="E56E52A0">
      <w:start w:val="1"/>
      <w:numFmt w:val="bullet"/>
      <w:lvlText w:val="o"/>
      <w:lvlJc w:val="left"/>
      <w:pPr>
        <w:ind w:left="5760" w:hanging="360"/>
      </w:pPr>
      <w:rPr>
        <w:rFonts w:ascii="Courier New" w:hAnsi="Courier New" w:hint="default"/>
      </w:rPr>
    </w:lvl>
    <w:lvl w:ilvl="8" w:tplc="2A626FF8">
      <w:start w:val="1"/>
      <w:numFmt w:val="bullet"/>
      <w:lvlText w:val=""/>
      <w:lvlJc w:val="left"/>
      <w:pPr>
        <w:ind w:left="6480" w:hanging="360"/>
      </w:pPr>
      <w:rPr>
        <w:rFonts w:ascii="Wingdings" w:hAnsi="Wingdings" w:hint="default"/>
      </w:rPr>
    </w:lvl>
  </w:abstractNum>
  <w:abstractNum w:abstractNumId="1">
    <w:nsid w:val="087F0FF2"/>
    <w:multiLevelType w:val="hybridMultilevel"/>
    <w:tmpl w:val="8760F3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F770CDE"/>
    <w:multiLevelType w:val="hybridMultilevel"/>
    <w:tmpl w:val="921A864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12737CC4"/>
    <w:multiLevelType w:val="hybridMultilevel"/>
    <w:tmpl w:val="7868A66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38B7209"/>
    <w:multiLevelType w:val="hybridMultilevel"/>
    <w:tmpl w:val="B6C8A1A8"/>
    <w:lvl w:ilvl="0" w:tplc="240A0005">
      <w:start w:val="1"/>
      <w:numFmt w:val="bullet"/>
      <w:lvlText w:val=""/>
      <w:lvlJc w:val="left"/>
      <w:pPr>
        <w:ind w:left="708" w:hanging="360"/>
      </w:pPr>
      <w:rPr>
        <w:rFonts w:ascii="Wingdings" w:hAnsi="Wingdings" w:hint="default"/>
      </w:rPr>
    </w:lvl>
    <w:lvl w:ilvl="1" w:tplc="240A0003" w:tentative="1">
      <w:start w:val="1"/>
      <w:numFmt w:val="bullet"/>
      <w:lvlText w:val="o"/>
      <w:lvlJc w:val="left"/>
      <w:pPr>
        <w:ind w:left="1428" w:hanging="360"/>
      </w:pPr>
      <w:rPr>
        <w:rFonts w:ascii="Courier New" w:hAnsi="Courier New" w:cs="Courier New" w:hint="default"/>
      </w:rPr>
    </w:lvl>
    <w:lvl w:ilvl="2" w:tplc="240A0005" w:tentative="1">
      <w:start w:val="1"/>
      <w:numFmt w:val="bullet"/>
      <w:lvlText w:val=""/>
      <w:lvlJc w:val="left"/>
      <w:pPr>
        <w:ind w:left="2148" w:hanging="360"/>
      </w:pPr>
      <w:rPr>
        <w:rFonts w:ascii="Wingdings" w:hAnsi="Wingdings" w:hint="default"/>
      </w:rPr>
    </w:lvl>
    <w:lvl w:ilvl="3" w:tplc="240A0001" w:tentative="1">
      <w:start w:val="1"/>
      <w:numFmt w:val="bullet"/>
      <w:lvlText w:val=""/>
      <w:lvlJc w:val="left"/>
      <w:pPr>
        <w:ind w:left="2868" w:hanging="360"/>
      </w:pPr>
      <w:rPr>
        <w:rFonts w:ascii="Symbol" w:hAnsi="Symbol" w:hint="default"/>
      </w:rPr>
    </w:lvl>
    <w:lvl w:ilvl="4" w:tplc="240A0003" w:tentative="1">
      <w:start w:val="1"/>
      <w:numFmt w:val="bullet"/>
      <w:lvlText w:val="o"/>
      <w:lvlJc w:val="left"/>
      <w:pPr>
        <w:ind w:left="3588" w:hanging="360"/>
      </w:pPr>
      <w:rPr>
        <w:rFonts w:ascii="Courier New" w:hAnsi="Courier New" w:cs="Courier New" w:hint="default"/>
      </w:rPr>
    </w:lvl>
    <w:lvl w:ilvl="5" w:tplc="240A0005" w:tentative="1">
      <w:start w:val="1"/>
      <w:numFmt w:val="bullet"/>
      <w:lvlText w:val=""/>
      <w:lvlJc w:val="left"/>
      <w:pPr>
        <w:ind w:left="4308" w:hanging="360"/>
      </w:pPr>
      <w:rPr>
        <w:rFonts w:ascii="Wingdings" w:hAnsi="Wingdings" w:hint="default"/>
      </w:rPr>
    </w:lvl>
    <w:lvl w:ilvl="6" w:tplc="240A0001" w:tentative="1">
      <w:start w:val="1"/>
      <w:numFmt w:val="bullet"/>
      <w:lvlText w:val=""/>
      <w:lvlJc w:val="left"/>
      <w:pPr>
        <w:ind w:left="5028" w:hanging="360"/>
      </w:pPr>
      <w:rPr>
        <w:rFonts w:ascii="Symbol" w:hAnsi="Symbol" w:hint="default"/>
      </w:rPr>
    </w:lvl>
    <w:lvl w:ilvl="7" w:tplc="240A0003" w:tentative="1">
      <w:start w:val="1"/>
      <w:numFmt w:val="bullet"/>
      <w:lvlText w:val="o"/>
      <w:lvlJc w:val="left"/>
      <w:pPr>
        <w:ind w:left="5748" w:hanging="360"/>
      </w:pPr>
      <w:rPr>
        <w:rFonts w:ascii="Courier New" w:hAnsi="Courier New" w:cs="Courier New" w:hint="default"/>
      </w:rPr>
    </w:lvl>
    <w:lvl w:ilvl="8" w:tplc="240A0005" w:tentative="1">
      <w:start w:val="1"/>
      <w:numFmt w:val="bullet"/>
      <w:lvlText w:val=""/>
      <w:lvlJc w:val="left"/>
      <w:pPr>
        <w:ind w:left="6468" w:hanging="360"/>
      </w:pPr>
      <w:rPr>
        <w:rFonts w:ascii="Wingdings" w:hAnsi="Wingdings" w:hint="default"/>
      </w:rPr>
    </w:lvl>
  </w:abstractNum>
  <w:abstractNum w:abstractNumId="5">
    <w:nsid w:val="157155CD"/>
    <w:multiLevelType w:val="hybridMultilevel"/>
    <w:tmpl w:val="E2324D70"/>
    <w:lvl w:ilvl="0" w:tplc="240A0005">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
    <w:nsid w:val="17747447"/>
    <w:multiLevelType w:val="hybridMultilevel"/>
    <w:tmpl w:val="B4C8F85C"/>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9AB515A"/>
    <w:multiLevelType w:val="hybridMultilevel"/>
    <w:tmpl w:val="00B45504"/>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B0B0140"/>
    <w:multiLevelType w:val="hybridMultilevel"/>
    <w:tmpl w:val="F82447B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E4F10AE"/>
    <w:multiLevelType w:val="hybridMultilevel"/>
    <w:tmpl w:val="116465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F113673"/>
    <w:multiLevelType w:val="hybridMultilevel"/>
    <w:tmpl w:val="331C2FE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4467FA"/>
    <w:multiLevelType w:val="hybridMultilevel"/>
    <w:tmpl w:val="3BFA31FE"/>
    <w:lvl w:ilvl="0" w:tplc="240A0005">
      <w:start w:val="1"/>
      <w:numFmt w:val="bullet"/>
      <w:lvlText w:val=""/>
      <w:lvlJc w:val="left"/>
      <w:pPr>
        <w:ind w:left="2160" w:hanging="360"/>
      </w:pPr>
      <w:rPr>
        <w:rFonts w:ascii="Wingdings" w:hAnsi="Wingdings"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2">
    <w:nsid w:val="66C029CE"/>
    <w:multiLevelType w:val="hybridMultilevel"/>
    <w:tmpl w:val="9DCE945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F5A1671"/>
    <w:multiLevelType w:val="hybridMultilevel"/>
    <w:tmpl w:val="7D84D82A"/>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77E73997"/>
    <w:multiLevelType w:val="hybridMultilevel"/>
    <w:tmpl w:val="A52AAE76"/>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nsid w:val="7FDF5B50"/>
    <w:multiLevelType w:val="hybridMultilevel"/>
    <w:tmpl w:val="C2861FE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2"/>
  </w:num>
  <w:num w:numId="5">
    <w:abstractNumId w:val="10"/>
  </w:num>
  <w:num w:numId="6">
    <w:abstractNumId w:val="14"/>
  </w:num>
  <w:num w:numId="7">
    <w:abstractNumId w:val="1"/>
  </w:num>
  <w:num w:numId="8">
    <w:abstractNumId w:val="15"/>
  </w:num>
  <w:num w:numId="9">
    <w:abstractNumId w:val="11"/>
  </w:num>
  <w:num w:numId="10">
    <w:abstractNumId w:val="7"/>
  </w:num>
  <w:num w:numId="11">
    <w:abstractNumId w:val="2"/>
  </w:num>
  <w:num w:numId="12">
    <w:abstractNumId w:val="8"/>
  </w:num>
  <w:num w:numId="13">
    <w:abstractNumId w:val="4"/>
  </w:num>
  <w:num w:numId="14">
    <w:abstractNumId w:val="6"/>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D67"/>
    <w:rsid w:val="0004608A"/>
    <w:rsid w:val="00052288"/>
    <w:rsid w:val="00086C4E"/>
    <w:rsid w:val="00087A99"/>
    <w:rsid w:val="000914BC"/>
    <w:rsid w:val="000A4E19"/>
    <w:rsid w:val="000B0795"/>
    <w:rsid w:val="000E781B"/>
    <w:rsid w:val="000F28ED"/>
    <w:rsid w:val="001046A1"/>
    <w:rsid w:val="00193E01"/>
    <w:rsid w:val="001B4BF4"/>
    <w:rsid w:val="001E7811"/>
    <w:rsid w:val="00201B5F"/>
    <w:rsid w:val="00246D67"/>
    <w:rsid w:val="00270BE6"/>
    <w:rsid w:val="00275E53"/>
    <w:rsid w:val="002B0640"/>
    <w:rsid w:val="002D1ED7"/>
    <w:rsid w:val="002F3323"/>
    <w:rsid w:val="002F7836"/>
    <w:rsid w:val="003455A3"/>
    <w:rsid w:val="003742CB"/>
    <w:rsid w:val="00397D30"/>
    <w:rsid w:val="003A4425"/>
    <w:rsid w:val="003B41F3"/>
    <w:rsid w:val="0040778C"/>
    <w:rsid w:val="00446256"/>
    <w:rsid w:val="004A7C9C"/>
    <w:rsid w:val="005053D3"/>
    <w:rsid w:val="00525F8D"/>
    <w:rsid w:val="005274AA"/>
    <w:rsid w:val="00541945"/>
    <w:rsid w:val="00573EA5"/>
    <w:rsid w:val="005865BE"/>
    <w:rsid w:val="005D4F4C"/>
    <w:rsid w:val="005D5FA4"/>
    <w:rsid w:val="00615B1F"/>
    <w:rsid w:val="006266CA"/>
    <w:rsid w:val="00634BB1"/>
    <w:rsid w:val="0064498A"/>
    <w:rsid w:val="00644AFD"/>
    <w:rsid w:val="006520C9"/>
    <w:rsid w:val="0066545F"/>
    <w:rsid w:val="006B7EE8"/>
    <w:rsid w:val="00750C42"/>
    <w:rsid w:val="00772A3A"/>
    <w:rsid w:val="00772D50"/>
    <w:rsid w:val="00836D80"/>
    <w:rsid w:val="00871079"/>
    <w:rsid w:val="008B4616"/>
    <w:rsid w:val="008D317C"/>
    <w:rsid w:val="008F2F0F"/>
    <w:rsid w:val="008F4BF8"/>
    <w:rsid w:val="00902641"/>
    <w:rsid w:val="00920BD5"/>
    <w:rsid w:val="00957CCD"/>
    <w:rsid w:val="00961DF7"/>
    <w:rsid w:val="00964FDC"/>
    <w:rsid w:val="0097070F"/>
    <w:rsid w:val="009E1E41"/>
    <w:rsid w:val="00A45B43"/>
    <w:rsid w:val="00A928C7"/>
    <w:rsid w:val="00AD57F3"/>
    <w:rsid w:val="00AF2663"/>
    <w:rsid w:val="00B2364C"/>
    <w:rsid w:val="00B96E15"/>
    <w:rsid w:val="00BF50F6"/>
    <w:rsid w:val="00C67B02"/>
    <w:rsid w:val="00C74983"/>
    <w:rsid w:val="00C859CA"/>
    <w:rsid w:val="00CA61C8"/>
    <w:rsid w:val="00CB1901"/>
    <w:rsid w:val="00CE304C"/>
    <w:rsid w:val="00D26DA1"/>
    <w:rsid w:val="00D40254"/>
    <w:rsid w:val="00D5318F"/>
    <w:rsid w:val="00D8733C"/>
    <w:rsid w:val="00DC65BA"/>
    <w:rsid w:val="00E10108"/>
    <w:rsid w:val="00E47A83"/>
    <w:rsid w:val="00E72C3A"/>
    <w:rsid w:val="00E817BF"/>
    <w:rsid w:val="00EC2604"/>
    <w:rsid w:val="00ED397C"/>
    <w:rsid w:val="00F01B42"/>
    <w:rsid w:val="00F321C0"/>
    <w:rsid w:val="00F6178C"/>
    <w:rsid w:val="00F677F4"/>
    <w:rsid w:val="00FB12AE"/>
    <w:rsid w:val="00FE0E7A"/>
    <w:rsid w:val="00FF075E"/>
    <w:rsid w:val="014A14DB"/>
    <w:rsid w:val="226C16BE"/>
    <w:rsid w:val="2AF20F92"/>
    <w:rsid w:val="5BC4B26E"/>
    <w:rsid w:val="5D2F660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1517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87A99"/>
    <w:pPr>
      <w:ind w:left="720"/>
      <w:contextualSpacing/>
    </w:pPr>
  </w:style>
  <w:style w:type="paragraph" w:styleId="Textodeglobo">
    <w:name w:val="Balloon Text"/>
    <w:basedOn w:val="Normal"/>
    <w:link w:val="TextodegloboCar"/>
    <w:uiPriority w:val="99"/>
    <w:semiHidden/>
    <w:unhideWhenUsed/>
    <w:rsid w:val="008B4616"/>
    <w:rPr>
      <w:rFonts w:ascii="Tahoma" w:hAnsi="Tahoma" w:cs="Tahoma"/>
      <w:sz w:val="16"/>
      <w:szCs w:val="16"/>
    </w:rPr>
  </w:style>
  <w:style w:type="character" w:customStyle="1" w:styleId="TextodegloboCar">
    <w:name w:val="Texto de globo Car"/>
    <w:basedOn w:val="Fuentedeprrafopredeter"/>
    <w:link w:val="Textodeglobo"/>
    <w:uiPriority w:val="99"/>
    <w:semiHidden/>
    <w:rsid w:val="008B4616"/>
    <w:rPr>
      <w:rFonts w:ascii="Tahoma" w:hAnsi="Tahoma" w:cs="Tahoma"/>
      <w:sz w:val="16"/>
      <w:szCs w:val="16"/>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
    <w:name w:val="Grid Table 1 Light Accent 1"/>
    <w:basedOn w:val="Tabla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87A99"/>
    <w:pPr>
      <w:ind w:left="720"/>
      <w:contextualSpacing/>
    </w:pPr>
  </w:style>
  <w:style w:type="paragraph" w:styleId="Textodeglobo">
    <w:name w:val="Balloon Text"/>
    <w:basedOn w:val="Normal"/>
    <w:link w:val="TextodegloboCar"/>
    <w:uiPriority w:val="99"/>
    <w:semiHidden/>
    <w:unhideWhenUsed/>
    <w:rsid w:val="008B4616"/>
    <w:rPr>
      <w:rFonts w:ascii="Tahoma" w:hAnsi="Tahoma" w:cs="Tahoma"/>
      <w:sz w:val="16"/>
      <w:szCs w:val="16"/>
    </w:rPr>
  </w:style>
  <w:style w:type="character" w:customStyle="1" w:styleId="TextodegloboCar">
    <w:name w:val="Texto de globo Car"/>
    <w:basedOn w:val="Fuentedeprrafopredeter"/>
    <w:link w:val="Textodeglobo"/>
    <w:uiPriority w:val="99"/>
    <w:semiHidden/>
    <w:rsid w:val="008B4616"/>
    <w:rPr>
      <w:rFonts w:ascii="Tahoma" w:hAnsi="Tahoma" w:cs="Tahoma"/>
      <w:sz w:val="16"/>
      <w:szCs w:val="16"/>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
    <w:name w:val="Grid Table 1 Light Accent 1"/>
    <w:basedOn w:val="Tabla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BE209-8D22-4D6E-9867-F2C1397C6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9</Pages>
  <Words>1146</Words>
  <Characters>6308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Bustos</dc:creator>
  <cp:keywords/>
  <dc:description/>
  <cp:lastModifiedBy>Claudia</cp:lastModifiedBy>
  <cp:revision>62</cp:revision>
  <cp:lastPrinted>2016-01-15T14:27:00Z</cp:lastPrinted>
  <dcterms:created xsi:type="dcterms:W3CDTF">2016-01-15T03:04:00Z</dcterms:created>
  <dcterms:modified xsi:type="dcterms:W3CDTF">2016-02-17T17:19:00Z</dcterms:modified>
</cp:coreProperties>
</file>